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844C4" w14:textId="66F1487C" w:rsidR="000945C8" w:rsidRPr="000945C8" w:rsidRDefault="000945C8" w:rsidP="000445A9">
      <w:pPr>
        <w:jc w:val="both"/>
        <w:rPr>
          <w:b/>
          <w:bCs/>
          <w:lang w:val="en-GB"/>
        </w:rPr>
      </w:pPr>
      <w:r w:rsidRPr="000945C8">
        <w:rPr>
          <w:b/>
          <w:bCs/>
          <w:lang w:val="en-GB"/>
        </w:rPr>
        <w:t>Swedish Statement in the Committee</w:t>
      </w:r>
      <w:r w:rsidR="001E41E4">
        <w:rPr>
          <w:b/>
          <w:bCs/>
          <w:lang w:val="en-GB"/>
        </w:rPr>
        <w:t xml:space="preserve"> on Trade Facilitation</w:t>
      </w:r>
      <w:r w:rsidRPr="000945C8">
        <w:rPr>
          <w:b/>
          <w:bCs/>
          <w:lang w:val="en-GB"/>
        </w:rPr>
        <w:t>, 2</w:t>
      </w:r>
      <w:r w:rsidR="001E41E4">
        <w:rPr>
          <w:b/>
          <w:bCs/>
          <w:lang w:val="en-GB"/>
        </w:rPr>
        <w:t>1</w:t>
      </w:r>
      <w:r w:rsidRPr="000945C8">
        <w:rPr>
          <w:b/>
          <w:bCs/>
          <w:lang w:val="en-GB"/>
        </w:rPr>
        <w:t xml:space="preserve"> October 202</w:t>
      </w:r>
      <w:r w:rsidR="001E41E4">
        <w:rPr>
          <w:b/>
          <w:bCs/>
          <w:lang w:val="en-GB"/>
        </w:rPr>
        <w:t>1</w:t>
      </w:r>
    </w:p>
    <w:p w14:paraId="2B22DCDC" w14:textId="11CACF55" w:rsidR="000945C8" w:rsidRPr="000945C8" w:rsidRDefault="000945C8" w:rsidP="000445A9">
      <w:pPr>
        <w:autoSpaceDE w:val="0"/>
        <w:autoSpaceDN w:val="0"/>
        <w:adjustRightInd w:val="0"/>
        <w:spacing w:after="0" w:line="240" w:lineRule="auto"/>
        <w:jc w:val="both"/>
        <w:rPr>
          <w:lang w:val="en-GB"/>
        </w:rPr>
      </w:pPr>
      <w:proofErr w:type="spellStart"/>
      <w:r w:rsidRPr="000945C8">
        <w:rPr>
          <w:lang w:val="en-GB"/>
        </w:rPr>
        <w:t>Honorable</w:t>
      </w:r>
      <w:proofErr w:type="spellEnd"/>
      <w:r w:rsidRPr="000945C8">
        <w:rPr>
          <w:lang w:val="en-GB"/>
        </w:rPr>
        <w:t xml:space="preserve"> members and participants of this </w:t>
      </w:r>
      <w:r w:rsidR="001E41E4">
        <w:rPr>
          <w:lang w:val="en-GB"/>
        </w:rPr>
        <w:t>committee</w:t>
      </w:r>
      <w:r w:rsidR="008C01AD">
        <w:rPr>
          <w:lang w:val="en-GB"/>
        </w:rPr>
        <w:t>,</w:t>
      </w:r>
    </w:p>
    <w:p w14:paraId="737FAC99" w14:textId="77777777" w:rsidR="000945C8" w:rsidRPr="000945C8" w:rsidRDefault="000945C8" w:rsidP="000445A9">
      <w:pPr>
        <w:autoSpaceDE w:val="0"/>
        <w:autoSpaceDN w:val="0"/>
        <w:adjustRightInd w:val="0"/>
        <w:spacing w:after="0" w:line="240" w:lineRule="auto"/>
        <w:jc w:val="both"/>
        <w:rPr>
          <w:lang w:val="en-GB"/>
        </w:rPr>
      </w:pPr>
    </w:p>
    <w:p w14:paraId="040D7122" w14:textId="375C5D83" w:rsidR="000945C8" w:rsidRPr="000945C8" w:rsidRDefault="000945C8" w:rsidP="000445A9">
      <w:pPr>
        <w:autoSpaceDE w:val="0"/>
        <w:autoSpaceDN w:val="0"/>
        <w:adjustRightInd w:val="0"/>
        <w:spacing w:after="0" w:line="240" w:lineRule="auto"/>
        <w:jc w:val="both"/>
        <w:rPr>
          <w:lang w:val="en-GB"/>
        </w:rPr>
      </w:pPr>
      <w:r w:rsidRPr="000945C8">
        <w:rPr>
          <w:lang w:val="en-GB"/>
        </w:rPr>
        <w:t xml:space="preserve">Let me start by thanking the EC for coordinating the interventions of some of the </w:t>
      </w:r>
      <w:r w:rsidR="001E41E4">
        <w:rPr>
          <w:lang w:val="en-GB"/>
        </w:rPr>
        <w:t xml:space="preserve">EU </w:t>
      </w:r>
      <w:r w:rsidRPr="000945C8">
        <w:rPr>
          <w:lang w:val="en-GB"/>
        </w:rPr>
        <w:t xml:space="preserve">member states. As member of the EU, </w:t>
      </w:r>
      <w:r w:rsidR="001E41E4">
        <w:rPr>
          <w:lang w:val="en-GB"/>
        </w:rPr>
        <w:t xml:space="preserve">I would like to reiterate what has been mentioned by </w:t>
      </w:r>
      <w:r w:rsidR="000C446D">
        <w:rPr>
          <w:lang w:val="en-GB"/>
        </w:rPr>
        <w:t>Sweden</w:t>
      </w:r>
      <w:r w:rsidR="001E41E4">
        <w:rPr>
          <w:lang w:val="en-GB"/>
        </w:rPr>
        <w:t xml:space="preserve"> in previous years</w:t>
      </w:r>
      <w:r w:rsidR="0082317D">
        <w:rPr>
          <w:lang w:val="en-GB"/>
        </w:rPr>
        <w:t xml:space="preserve"> in this context</w:t>
      </w:r>
      <w:r w:rsidR="001E41E4">
        <w:rPr>
          <w:lang w:val="en-GB"/>
        </w:rPr>
        <w:t xml:space="preserve">, </w:t>
      </w:r>
      <w:r w:rsidR="000C446D">
        <w:rPr>
          <w:lang w:val="en-GB"/>
        </w:rPr>
        <w:t>in</w:t>
      </w:r>
      <w:r w:rsidR="001E41E4">
        <w:rPr>
          <w:lang w:val="en-GB"/>
        </w:rPr>
        <w:t xml:space="preserve"> that </w:t>
      </w:r>
      <w:r w:rsidRPr="000945C8">
        <w:rPr>
          <w:lang w:val="en-GB"/>
        </w:rPr>
        <w:t xml:space="preserve">Sweden </w:t>
      </w:r>
      <w:r w:rsidR="00463D11">
        <w:rPr>
          <w:lang w:val="en-GB"/>
        </w:rPr>
        <w:t xml:space="preserve">is a firm believer of multilateralism in general and that we </w:t>
      </w:r>
      <w:r w:rsidRPr="000945C8">
        <w:rPr>
          <w:lang w:val="en-GB"/>
        </w:rPr>
        <w:t>contribute in various ways, methods, and channels  to the implementation of the TFA</w:t>
      </w:r>
      <w:r w:rsidR="00463D11">
        <w:rPr>
          <w:lang w:val="en-GB"/>
        </w:rPr>
        <w:t xml:space="preserve"> in particular</w:t>
      </w:r>
      <w:r w:rsidR="001E41E4">
        <w:rPr>
          <w:lang w:val="en-GB"/>
        </w:rPr>
        <w:t>.</w:t>
      </w:r>
      <w:r w:rsidR="000016FA">
        <w:rPr>
          <w:lang w:val="en-GB"/>
        </w:rPr>
        <w:t xml:space="preserve"> The message in the TFAs article 21 is clear in that donor members agree to assist developing and least developing country members to implement the agreement</w:t>
      </w:r>
      <w:r w:rsidR="00E32ABD">
        <w:rPr>
          <w:lang w:val="en-GB"/>
        </w:rPr>
        <w:t xml:space="preserve"> </w:t>
      </w:r>
      <w:r w:rsidR="000016FA">
        <w:rPr>
          <w:lang w:val="en-GB"/>
        </w:rPr>
        <w:t xml:space="preserve">and </w:t>
      </w:r>
      <w:r w:rsidRPr="000945C8">
        <w:rPr>
          <w:lang w:val="en-GB"/>
        </w:rPr>
        <w:t xml:space="preserve">I am glad to inform </w:t>
      </w:r>
      <w:r w:rsidR="000016FA">
        <w:rPr>
          <w:lang w:val="en-GB"/>
        </w:rPr>
        <w:t>the</w:t>
      </w:r>
      <w:r w:rsidR="000016FA" w:rsidRPr="000945C8">
        <w:rPr>
          <w:lang w:val="en-GB"/>
        </w:rPr>
        <w:t xml:space="preserve"> </w:t>
      </w:r>
      <w:r w:rsidR="000016FA">
        <w:rPr>
          <w:lang w:val="en-GB"/>
        </w:rPr>
        <w:t>committee</w:t>
      </w:r>
      <w:r w:rsidR="000016FA" w:rsidRPr="000945C8">
        <w:rPr>
          <w:lang w:val="en-GB"/>
        </w:rPr>
        <w:t xml:space="preserve"> </w:t>
      </w:r>
      <w:r w:rsidRPr="000945C8">
        <w:rPr>
          <w:lang w:val="en-GB"/>
        </w:rPr>
        <w:t>on some of the Swedish contributions</w:t>
      </w:r>
      <w:r w:rsidR="001E41E4">
        <w:rPr>
          <w:lang w:val="en-GB"/>
        </w:rPr>
        <w:t>.</w:t>
      </w:r>
    </w:p>
    <w:p w14:paraId="12B9C918" w14:textId="77777777" w:rsidR="000945C8" w:rsidRPr="000945C8" w:rsidRDefault="000945C8" w:rsidP="000445A9">
      <w:pPr>
        <w:autoSpaceDE w:val="0"/>
        <w:autoSpaceDN w:val="0"/>
        <w:adjustRightInd w:val="0"/>
        <w:spacing w:after="0" w:line="240" w:lineRule="auto"/>
        <w:jc w:val="both"/>
        <w:rPr>
          <w:lang w:val="en-GB"/>
        </w:rPr>
      </w:pPr>
    </w:p>
    <w:p w14:paraId="7C6469D8" w14:textId="1BEE3859" w:rsidR="000945C8" w:rsidRDefault="0082317D" w:rsidP="000445A9">
      <w:pPr>
        <w:autoSpaceDE w:val="0"/>
        <w:autoSpaceDN w:val="0"/>
        <w:adjustRightInd w:val="0"/>
        <w:spacing w:after="0" w:line="240" w:lineRule="auto"/>
        <w:jc w:val="both"/>
        <w:rPr>
          <w:lang w:val="en-GB"/>
        </w:rPr>
      </w:pPr>
      <w:r>
        <w:rPr>
          <w:lang w:val="en-GB"/>
        </w:rPr>
        <w:t>T</w:t>
      </w:r>
      <w:r w:rsidR="00D67DFB">
        <w:rPr>
          <w:lang w:val="en-GB"/>
        </w:rPr>
        <w:t>o put the Swedish support into context, t</w:t>
      </w:r>
      <w:r w:rsidR="000945C8" w:rsidRPr="000945C8">
        <w:rPr>
          <w:lang w:val="en-GB"/>
        </w:rPr>
        <w:t>he Swedish Policy Framework for Development Cooperation and Humanitarian Assistance recognize</w:t>
      </w:r>
      <w:r w:rsidR="001E41E4">
        <w:rPr>
          <w:lang w:val="en-GB"/>
        </w:rPr>
        <w:t>s</w:t>
      </w:r>
      <w:r w:rsidR="000945C8" w:rsidRPr="000945C8">
        <w:rPr>
          <w:lang w:val="en-GB"/>
        </w:rPr>
        <w:t xml:space="preserve"> </w:t>
      </w:r>
      <w:r w:rsidR="000945C8">
        <w:rPr>
          <w:lang w:val="en-GB"/>
        </w:rPr>
        <w:t xml:space="preserve">free and </w:t>
      </w:r>
      <w:proofErr w:type="gramStart"/>
      <w:r w:rsidR="000945C8">
        <w:rPr>
          <w:lang w:val="en-GB"/>
        </w:rPr>
        <w:t>fair trade</w:t>
      </w:r>
      <w:proofErr w:type="gramEnd"/>
      <w:r w:rsidR="000945C8">
        <w:rPr>
          <w:lang w:val="en-GB"/>
        </w:rPr>
        <w:t xml:space="preserve"> </w:t>
      </w:r>
      <w:r w:rsidR="00190ED7">
        <w:rPr>
          <w:lang w:val="en-GB"/>
        </w:rPr>
        <w:t xml:space="preserve">including trade facilitation </w:t>
      </w:r>
      <w:r w:rsidR="000945C8">
        <w:rPr>
          <w:lang w:val="en-GB"/>
        </w:rPr>
        <w:t>as a</w:t>
      </w:r>
      <w:r>
        <w:rPr>
          <w:lang w:val="en-GB"/>
        </w:rPr>
        <w:t xml:space="preserve">n </w:t>
      </w:r>
      <w:r w:rsidR="007F3BB8">
        <w:rPr>
          <w:lang w:val="en-GB"/>
        </w:rPr>
        <w:t>important part</w:t>
      </w:r>
      <w:r w:rsidR="000945C8">
        <w:rPr>
          <w:lang w:val="en-GB"/>
        </w:rPr>
        <w:t xml:space="preserve"> of this endeavour. </w:t>
      </w:r>
      <w:r w:rsidR="000945C8" w:rsidRPr="006875A5">
        <w:rPr>
          <w:lang w:val="en-GB"/>
        </w:rPr>
        <w:t>Free and fair trade is a powerful tool for</w:t>
      </w:r>
      <w:r w:rsidR="00190ED7">
        <w:rPr>
          <w:lang w:val="en-GB"/>
        </w:rPr>
        <w:t xml:space="preserve"> sustainable</w:t>
      </w:r>
      <w:r w:rsidR="000945C8" w:rsidRPr="006875A5">
        <w:rPr>
          <w:lang w:val="en-GB"/>
        </w:rPr>
        <w:t xml:space="preserve"> economic growth, </w:t>
      </w:r>
      <w:proofErr w:type="gramStart"/>
      <w:r w:rsidR="000945C8" w:rsidRPr="006875A5">
        <w:rPr>
          <w:lang w:val="en-GB"/>
        </w:rPr>
        <w:t>development</w:t>
      </w:r>
      <w:proofErr w:type="gramEnd"/>
      <w:r w:rsidR="000945C8" w:rsidRPr="006875A5">
        <w:rPr>
          <w:lang w:val="en-GB"/>
        </w:rPr>
        <w:t xml:space="preserve"> and poverty</w:t>
      </w:r>
      <w:r w:rsidR="00190ED7">
        <w:rPr>
          <w:lang w:val="en-GB"/>
        </w:rPr>
        <w:t xml:space="preserve"> reduction</w:t>
      </w:r>
      <w:r w:rsidR="000945C8" w:rsidRPr="006875A5">
        <w:rPr>
          <w:lang w:val="en-GB"/>
        </w:rPr>
        <w:t>. However, many</w:t>
      </w:r>
      <w:r w:rsidR="00190ED7">
        <w:rPr>
          <w:lang w:val="en-GB"/>
        </w:rPr>
        <w:t xml:space="preserve"> people living in</w:t>
      </w:r>
      <w:r w:rsidR="000945C8" w:rsidRPr="006875A5">
        <w:rPr>
          <w:lang w:val="en-GB"/>
        </w:rPr>
        <w:t xml:space="preserve"> low and middle-income countries have limited capacity </w:t>
      </w:r>
      <w:r w:rsidR="000C446D">
        <w:rPr>
          <w:lang w:val="en-GB"/>
        </w:rPr>
        <w:t xml:space="preserve">and possibility </w:t>
      </w:r>
      <w:r w:rsidR="000945C8" w:rsidRPr="006875A5">
        <w:rPr>
          <w:lang w:val="en-GB"/>
        </w:rPr>
        <w:t xml:space="preserve">to </w:t>
      </w:r>
      <w:r w:rsidR="00190ED7" w:rsidRPr="006875A5">
        <w:rPr>
          <w:lang w:val="en-GB"/>
        </w:rPr>
        <w:t>utilize</w:t>
      </w:r>
      <w:r w:rsidR="000945C8" w:rsidRPr="006875A5">
        <w:rPr>
          <w:lang w:val="en-GB"/>
        </w:rPr>
        <w:t xml:space="preserve"> the potential </w:t>
      </w:r>
      <w:r w:rsidR="000C446D">
        <w:rPr>
          <w:lang w:val="en-GB"/>
        </w:rPr>
        <w:t>that lies in</w:t>
      </w:r>
      <w:r w:rsidR="000C446D" w:rsidRPr="006875A5">
        <w:rPr>
          <w:lang w:val="en-GB"/>
        </w:rPr>
        <w:t xml:space="preserve"> </w:t>
      </w:r>
      <w:r w:rsidR="000945C8" w:rsidRPr="006875A5">
        <w:rPr>
          <w:lang w:val="en-GB"/>
        </w:rPr>
        <w:t>trade</w:t>
      </w:r>
      <w:r w:rsidR="00190ED7">
        <w:rPr>
          <w:lang w:val="en-GB"/>
        </w:rPr>
        <w:t xml:space="preserve"> – which is why aid for trade </w:t>
      </w:r>
      <w:r>
        <w:rPr>
          <w:lang w:val="en-GB"/>
        </w:rPr>
        <w:t xml:space="preserve">towards </w:t>
      </w:r>
      <w:r w:rsidR="00190ED7">
        <w:rPr>
          <w:lang w:val="en-GB"/>
        </w:rPr>
        <w:t xml:space="preserve">trade facilitation are key enablers to </w:t>
      </w:r>
      <w:r>
        <w:rPr>
          <w:lang w:val="en-GB"/>
        </w:rPr>
        <w:t>contribute to this</w:t>
      </w:r>
      <w:r w:rsidR="000945C8" w:rsidRPr="006875A5">
        <w:rPr>
          <w:lang w:val="en-GB"/>
        </w:rPr>
        <w:t xml:space="preserve">. </w:t>
      </w:r>
    </w:p>
    <w:p w14:paraId="333D724A" w14:textId="77777777" w:rsidR="000945C8" w:rsidRDefault="000945C8" w:rsidP="000445A9">
      <w:pPr>
        <w:autoSpaceDE w:val="0"/>
        <w:autoSpaceDN w:val="0"/>
        <w:adjustRightInd w:val="0"/>
        <w:spacing w:after="0" w:line="240" w:lineRule="auto"/>
        <w:jc w:val="both"/>
        <w:rPr>
          <w:lang w:val="en-GB"/>
        </w:rPr>
      </w:pPr>
    </w:p>
    <w:p w14:paraId="5ABEEE6D" w14:textId="5CFB2120" w:rsidR="0082317D" w:rsidRDefault="000945C8" w:rsidP="000445A9">
      <w:pPr>
        <w:jc w:val="both"/>
        <w:rPr>
          <w:lang w:val="en-GB"/>
        </w:rPr>
      </w:pPr>
      <w:r w:rsidRPr="00632717">
        <w:rPr>
          <w:lang w:val="en-GB"/>
        </w:rPr>
        <w:t>In 20</w:t>
      </w:r>
      <w:r w:rsidR="00190ED7">
        <w:rPr>
          <w:lang w:val="en-GB"/>
        </w:rPr>
        <w:t>20</w:t>
      </w:r>
      <w:r w:rsidRPr="00632717">
        <w:rPr>
          <w:lang w:val="en-GB"/>
        </w:rPr>
        <w:t xml:space="preserve">, Sweden contributed </w:t>
      </w:r>
      <w:r w:rsidR="007531C7" w:rsidRPr="00D33790">
        <w:rPr>
          <w:lang w:val="en-GB"/>
        </w:rPr>
        <w:t>approximately 420 million USD</w:t>
      </w:r>
      <w:r w:rsidR="00BD5735">
        <w:rPr>
          <w:lang w:val="en-GB"/>
        </w:rPr>
        <w:t xml:space="preserve"> (</w:t>
      </w:r>
      <w:r w:rsidR="00BD5735" w:rsidRPr="00D33790">
        <w:rPr>
          <w:lang w:val="en-GB"/>
        </w:rPr>
        <w:t xml:space="preserve">3.7 billion Swedish </w:t>
      </w:r>
      <w:r w:rsidR="00BD5735">
        <w:rPr>
          <w:lang w:val="en-GB"/>
        </w:rPr>
        <w:t>K</w:t>
      </w:r>
      <w:r w:rsidR="00BD5735" w:rsidRPr="00D33790">
        <w:rPr>
          <w:lang w:val="en-GB"/>
        </w:rPr>
        <w:t>rona</w:t>
      </w:r>
      <w:r w:rsidR="007531C7" w:rsidRPr="00D33790">
        <w:rPr>
          <w:lang w:val="en-GB"/>
        </w:rPr>
        <w:t xml:space="preserve">) </w:t>
      </w:r>
      <w:r w:rsidRPr="00632717">
        <w:rPr>
          <w:lang w:val="en-GB"/>
        </w:rPr>
        <w:t>to the international Aid for Trade agenda and supports partner countries in their efforts to use trade as a means for development.</w:t>
      </w:r>
      <w:r>
        <w:rPr>
          <w:lang w:val="en-GB"/>
        </w:rPr>
        <w:t xml:space="preserve"> </w:t>
      </w:r>
      <w:r w:rsidR="00D67DFB">
        <w:rPr>
          <w:lang w:val="en-GB"/>
        </w:rPr>
        <w:t xml:space="preserve">The aid for trade going towards trade facilitation in particular is currently mainly done at a regional level in Sub-Saharan Africa, and through </w:t>
      </w:r>
      <w:r w:rsidR="008C0ED3">
        <w:rPr>
          <w:lang w:val="en-GB"/>
        </w:rPr>
        <w:t xml:space="preserve">multilateral </w:t>
      </w:r>
      <w:r>
        <w:rPr>
          <w:lang w:val="en-GB"/>
        </w:rPr>
        <w:t xml:space="preserve">partners such as the Enhanced Integrated </w:t>
      </w:r>
      <w:proofErr w:type="spellStart"/>
      <w:proofErr w:type="gramStart"/>
      <w:r>
        <w:rPr>
          <w:lang w:val="en-GB"/>
        </w:rPr>
        <w:t>Framework</w:t>
      </w:r>
      <w:r w:rsidR="0082317D">
        <w:rPr>
          <w:lang w:val="en-GB"/>
        </w:rPr>
        <w:t>,</w:t>
      </w:r>
      <w:r>
        <w:rPr>
          <w:lang w:val="en-GB"/>
        </w:rPr>
        <w:t>the</w:t>
      </w:r>
      <w:proofErr w:type="spellEnd"/>
      <w:proofErr w:type="gramEnd"/>
      <w:r>
        <w:rPr>
          <w:lang w:val="en-GB"/>
        </w:rPr>
        <w:t xml:space="preserve"> World Bank </w:t>
      </w:r>
      <w:r w:rsidRPr="000945C8">
        <w:rPr>
          <w:lang w:val="en-GB"/>
        </w:rPr>
        <w:t xml:space="preserve">Umbrella </w:t>
      </w:r>
      <w:r w:rsidR="00E32ABD">
        <w:rPr>
          <w:lang w:val="en-GB"/>
        </w:rPr>
        <w:t>Trust Fund</w:t>
      </w:r>
      <w:r w:rsidR="00E32ABD" w:rsidRPr="000945C8">
        <w:rPr>
          <w:lang w:val="en-GB"/>
        </w:rPr>
        <w:t xml:space="preserve"> </w:t>
      </w:r>
      <w:r w:rsidRPr="000945C8">
        <w:rPr>
          <w:lang w:val="en-GB"/>
        </w:rPr>
        <w:t>for Trade</w:t>
      </w:r>
      <w:r w:rsidR="0082317D">
        <w:rPr>
          <w:lang w:val="en-GB"/>
        </w:rPr>
        <w:t xml:space="preserve"> and the International Trade Centre</w:t>
      </w:r>
      <w:r w:rsidRPr="000945C8">
        <w:rPr>
          <w:lang w:val="en-GB"/>
        </w:rPr>
        <w:t xml:space="preserve">. </w:t>
      </w:r>
    </w:p>
    <w:p w14:paraId="1CAF57BF" w14:textId="6BA54DB4" w:rsidR="006304A5" w:rsidRDefault="000945C8" w:rsidP="000445A9">
      <w:pPr>
        <w:jc w:val="both"/>
        <w:rPr>
          <w:lang w:val="en-GB"/>
        </w:rPr>
      </w:pPr>
      <w:r w:rsidRPr="000945C8">
        <w:rPr>
          <w:lang w:val="en-GB"/>
        </w:rPr>
        <w:t>Trade facilitation is one of our prioritized areas and this includes addressing both the hard and soft constraints for effectively participating in trade.</w:t>
      </w:r>
      <w:r w:rsidR="00A878A2">
        <w:rPr>
          <w:lang w:val="en-GB"/>
        </w:rPr>
        <w:t xml:space="preserve"> </w:t>
      </w:r>
      <w:r w:rsidRPr="000945C8">
        <w:rPr>
          <w:lang w:val="en-GB"/>
        </w:rPr>
        <w:t xml:space="preserve">We would like to illustrate this by </w:t>
      </w:r>
      <w:r w:rsidR="00A878A2">
        <w:rPr>
          <w:lang w:val="en-GB"/>
        </w:rPr>
        <w:t>mentioning</w:t>
      </w:r>
      <w:r w:rsidR="00A878A2" w:rsidRPr="000945C8">
        <w:rPr>
          <w:lang w:val="en-GB"/>
        </w:rPr>
        <w:t xml:space="preserve"> </w:t>
      </w:r>
      <w:r w:rsidRPr="000945C8">
        <w:rPr>
          <w:lang w:val="en-GB"/>
        </w:rPr>
        <w:t>a long and fruitful collaboration with the World Customs Organization</w:t>
      </w:r>
      <w:r w:rsidR="00A878A2">
        <w:rPr>
          <w:lang w:val="en-GB"/>
        </w:rPr>
        <w:t>, which lies within our regional aid for trade support in Africa</w:t>
      </w:r>
      <w:r w:rsidRPr="000945C8">
        <w:rPr>
          <w:lang w:val="en-GB"/>
        </w:rPr>
        <w:t xml:space="preserve">. </w:t>
      </w:r>
      <w:r w:rsidR="00A878A2">
        <w:rPr>
          <w:lang w:val="en-GB"/>
        </w:rPr>
        <w:t xml:space="preserve">In 2020, we </w:t>
      </w:r>
      <w:r w:rsidRPr="000945C8">
        <w:rPr>
          <w:lang w:val="en-GB"/>
        </w:rPr>
        <w:t xml:space="preserve">signed a new agreement with </w:t>
      </w:r>
      <w:r w:rsidR="00A878A2">
        <w:rPr>
          <w:lang w:val="en-GB"/>
        </w:rPr>
        <w:t xml:space="preserve">the </w:t>
      </w:r>
      <w:r w:rsidRPr="000945C8">
        <w:rPr>
          <w:lang w:val="en-GB"/>
        </w:rPr>
        <w:t>WCO on Customs Modernization in Sub-Saharan Africa</w:t>
      </w:r>
      <w:r w:rsidR="00A878A2">
        <w:rPr>
          <w:lang w:val="en-GB"/>
        </w:rPr>
        <w:t xml:space="preserve"> for the period</w:t>
      </w:r>
      <w:r w:rsidRPr="000945C8">
        <w:rPr>
          <w:lang w:val="en-GB"/>
        </w:rPr>
        <w:t xml:space="preserve"> 2020-2022</w:t>
      </w:r>
      <w:r w:rsidR="008C0ED3">
        <w:rPr>
          <w:lang w:val="en-GB"/>
        </w:rPr>
        <w:t>,</w:t>
      </w:r>
      <w:r w:rsidR="00BD5735">
        <w:rPr>
          <w:lang w:val="en-GB"/>
        </w:rPr>
        <w:t xml:space="preserve"> </w:t>
      </w:r>
      <w:r w:rsidR="00A878A2">
        <w:rPr>
          <w:lang w:val="en-GB"/>
        </w:rPr>
        <w:t>approximately 4,2 million USD</w:t>
      </w:r>
      <w:r w:rsidR="00BD5735">
        <w:rPr>
          <w:lang w:val="en-GB"/>
        </w:rPr>
        <w:t xml:space="preserve"> (</w:t>
      </w:r>
      <w:r w:rsidR="00BD5735" w:rsidRPr="000945C8">
        <w:rPr>
          <w:lang w:val="en-GB"/>
        </w:rPr>
        <w:t>37 million S</w:t>
      </w:r>
      <w:r w:rsidR="000B110C">
        <w:rPr>
          <w:lang w:val="en-GB"/>
        </w:rPr>
        <w:t>EK</w:t>
      </w:r>
      <w:r w:rsidR="00A878A2">
        <w:rPr>
          <w:lang w:val="en-GB"/>
        </w:rPr>
        <w:t>)</w:t>
      </w:r>
      <w:r w:rsidRPr="000945C8">
        <w:rPr>
          <w:lang w:val="en-GB"/>
        </w:rPr>
        <w:t>. This is the third phase of collaboration with the WCO</w:t>
      </w:r>
      <w:r w:rsidR="006F69E0">
        <w:rPr>
          <w:lang w:val="en-GB"/>
        </w:rPr>
        <w:t>, which is a longstanding partner to Sweden in Sub-Saharan Africa.</w:t>
      </w:r>
      <w:r w:rsidR="00A57C61">
        <w:rPr>
          <w:lang w:val="en-GB"/>
        </w:rPr>
        <w:t xml:space="preserve"> </w:t>
      </w:r>
      <w:r w:rsidR="006F69E0">
        <w:rPr>
          <w:lang w:val="en-GB"/>
        </w:rPr>
        <w:t xml:space="preserve"> </w:t>
      </w:r>
    </w:p>
    <w:p w14:paraId="1A0F8F3A" w14:textId="262D75C9" w:rsidR="00A57C61" w:rsidRDefault="006F69E0" w:rsidP="000445A9">
      <w:pPr>
        <w:jc w:val="both"/>
        <w:rPr>
          <w:lang w:val="en-GB"/>
        </w:rPr>
      </w:pPr>
      <w:r>
        <w:rPr>
          <w:lang w:val="en-GB"/>
        </w:rPr>
        <w:t>P</w:t>
      </w:r>
      <w:r w:rsidR="000945C8" w:rsidRPr="000945C8">
        <w:rPr>
          <w:lang w:val="en-GB"/>
        </w:rPr>
        <w:t>revious phase</w:t>
      </w:r>
      <w:r>
        <w:rPr>
          <w:lang w:val="en-GB"/>
        </w:rPr>
        <w:t>s</w:t>
      </w:r>
      <w:r w:rsidR="000945C8" w:rsidRPr="000945C8">
        <w:rPr>
          <w:lang w:val="en-GB"/>
        </w:rPr>
        <w:t xml:space="preserve"> achieved some valuable results, such as accreditation of regional Authorised Economic Operators, IT connectivity and risk management, and the prevention of trade in endangered species. </w:t>
      </w:r>
      <w:r w:rsidR="008C0ED3">
        <w:rPr>
          <w:lang w:val="en-GB"/>
        </w:rPr>
        <w:t>T</w:t>
      </w:r>
      <w:r>
        <w:rPr>
          <w:lang w:val="en-GB"/>
        </w:rPr>
        <w:t>o give a very concrete example</w:t>
      </w:r>
      <w:r w:rsidR="003F54AD">
        <w:rPr>
          <w:lang w:val="en-GB"/>
        </w:rPr>
        <w:t xml:space="preserve"> </w:t>
      </w:r>
      <w:proofErr w:type="gramStart"/>
      <w:r w:rsidR="008C0ED3">
        <w:rPr>
          <w:lang w:val="en-GB"/>
        </w:rPr>
        <w:t>as a result of</w:t>
      </w:r>
      <w:proofErr w:type="gramEnd"/>
      <w:r w:rsidR="008C0ED3">
        <w:rPr>
          <w:lang w:val="en-GB"/>
        </w:rPr>
        <w:t xml:space="preserve"> the previous phases</w:t>
      </w:r>
      <w:r>
        <w:rPr>
          <w:lang w:val="en-GB"/>
        </w:rPr>
        <w:t>, perishable imports</w:t>
      </w:r>
      <w:r w:rsidR="00BE2C84">
        <w:rPr>
          <w:lang w:val="en-GB"/>
        </w:rPr>
        <w:t xml:space="preserve"> have been going straight to store</w:t>
      </w:r>
      <w:r w:rsidR="003F54AD">
        <w:rPr>
          <w:lang w:val="en-GB"/>
        </w:rPr>
        <w:t xml:space="preserve"> </w:t>
      </w:r>
      <w:r w:rsidR="00BE2C84">
        <w:rPr>
          <w:lang w:val="en-GB"/>
        </w:rPr>
        <w:t xml:space="preserve">rather than being held up at the border, which resulted in reduced wastage rates and increased sales. </w:t>
      </w:r>
      <w:r w:rsidR="008C0ED3">
        <w:rPr>
          <w:lang w:val="en-GB"/>
        </w:rPr>
        <w:t>This kind of concrete impact can make a difference for companies and people in the partner countrie</w:t>
      </w:r>
      <w:r w:rsidR="00C73BE8">
        <w:rPr>
          <w:lang w:val="en-GB"/>
        </w:rPr>
        <w:t>s</w:t>
      </w:r>
      <w:r w:rsidR="008C0ED3">
        <w:rPr>
          <w:lang w:val="en-GB"/>
        </w:rPr>
        <w:t xml:space="preserve">. </w:t>
      </w:r>
      <w:r w:rsidR="006304A5">
        <w:rPr>
          <w:lang w:val="en-GB"/>
        </w:rPr>
        <w:t xml:space="preserve">From previous phases, the </w:t>
      </w:r>
      <w:r w:rsidR="000945C8" w:rsidRPr="000945C8">
        <w:rPr>
          <w:lang w:val="en-GB"/>
        </w:rPr>
        <w:t xml:space="preserve">WCO has highlighted </w:t>
      </w:r>
      <w:r w:rsidR="006304A5">
        <w:rPr>
          <w:lang w:val="en-GB"/>
        </w:rPr>
        <w:t xml:space="preserve">that </w:t>
      </w:r>
      <w:r w:rsidR="000945C8" w:rsidRPr="000945C8">
        <w:rPr>
          <w:lang w:val="en-GB"/>
        </w:rPr>
        <w:t xml:space="preserve">lessons learned in order to implement TFA effectively include political will and commitment, private sector consultation and buy-in, the crucial role of National TF Committees, </w:t>
      </w:r>
      <w:r w:rsidR="00A57C61">
        <w:rPr>
          <w:lang w:val="en-GB"/>
        </w:rPr>
        <w:t>and ensuring that TFA considerations are fully integrated into national-level strategic and modernisation plans</w:t>
      </w:r>
      <w:r w:rsidR="000945C8" w:rsidRPr="000945C8">
        <w:rPr>
          <w:lang w:val="en-GB"/>
        </w:rPr>
        <w:t xml:space="preserve">.  </w:t>
      </w:r>
    </w:p>
    <w:p w14:paraId="6D20E8CE" w14:textId="794256B8" w:rsidR="000945C8" w:rsidRDefault="006304A5" w:rsidP="000445A9">
      <w:pPr>
        <w:jc w:val="both"/>
        <w:rPr>
          <w:lang w:val="en-GB"/>
        </w:rPr>
      </w:pPr>
      <w:r>
        <w:rPr>
          <w:lang w:val="en-GB"/>
        </w:rPr>
        <w:t>T</w:t>
      </w:r>
      <w:r w:rsidR="00A57C61" w:rsidRPr="0042573C">
        <w:rPr>
          <w:lang w:val="en-GB"/>
        </w:rPr>
        <w:t xml:space="preserve">he focus </w:t>
      </w:r>
      <w:r>
        <w:rPr>
          <w:lang w:val="en-GB"/>
        </w:rPr>
        <w:t xml:space="preserve">in </w:t>
      </w:r>
      <w:r w:rsidR="00A57C61" w:rsidRPr="0042573C">
        <w:rPr>
          <w:lang w:val="en-GB"/>
        </w:rPr>
        <w:t xml:space="preserve">the </w:t>
      </w:r>
      <w:r w:rsidR="000F11AD" w:rsidRPr="0042573C">
        <w:rPr>
          <w:lang w:val="en-GB"/>
        </w:rPr>
        <w:t xml:space="preserve">new </w:t>
      </w:r>
      <w:r w:rsidR="00A57C61" w:rsidRPr="0042573C">
        <w:rPr>
          <w:lang w:val="en-GB"/>
        </w:rPr>
        <w:t xml:space="preserve">phase </w:t>
      </w:r>
      <w:r w:rsidR="000F11AD" w:rsidRPr="00EF6D25">
        <w:rPr>
          <w:lang w:val="en-GB"/>
        </w:rPr>
        <w:t>is</w:t>
      </w:r>
      <w:r w:rsidR="00A57C61" w:rsidRPr="00EF6D25">
        <w:rPr>
          <w:lang w:val="en-GB"/>
        </w:rPr>
        <w:t xml:space="preserve"> </w:t>
      </w:r>
      <w:proofErr w:type="gramStart"/>
      <w:r w:rsidR="00A57C61" w:rsidRPr="00EF6D25">
        <w:rPr>
          <w:lang w:val="en-GB"/>
        </w:rPr>
        <w:t>on</w:t>
      </w:r>
      <w:r w:rsidR="00A57C61">
        <w:rPr>
          <w:lang w:val="en-GB"/>
        </w:rPr>
        <w:t>:</w:t>
      </w:r>
      <w:proofErr w:type="gramEnd"/>
      <w:r w:rsidR="00A57C61" w:rsidRPr="003F54AD">
        <w:rPr>
          <w:lang w:val="en-GB"/>
        </w:rPr>
        <w:t xml:space="preserve"> </w:t>
      </w:r>
      <w:r w:rsidR="00A57C61" w:rsidRPr="00D937A5">
        <w:rPr>
          <w:rFonts w:eastAsia="Times New Roman" w:cstheme="minorHAnsi"/>
          <w:lang w:val="en" w:eastAsia="sv-SE"/>
        </w:rPr>
        <w:t xml:space="preserve">1) Boosted Trade Facilitation through modern and efficient customs procedures. IT-connectivity to automate, simplify and streamline border procedures and to harmonize border procedures with regional and continental free trade agreements; and 2) Customs reforms in terms of management, strategic planning, human </w:t>
      </w:r>
      <w:proofErr w:type="gramStart"/>
      <w:r w:rsidR="00A57C61" w:rsidRPr="00D937A5">
        <w:rPr>
          <w:rFonts w:eastAsia="Times New Roman" w:cstheme="minorHAnsi"/>
          <w:lang w:val="en" w:eastAsia="sv-SE"/>
        </w:rPr>
        <w:t>resources</w:t>
      </w:r>
      <w:proofErr w:type="gramEnd"/>
      <w:r w:rsidR="00A57C61">
        <w:rPr>
          <w:rFonts w:eastAsia="Times New Roman" w:cstheme="minorHAnsi"/>
          <w:lang w:val="en" w:eastAsia="sv-SE"/>
        </w:rPr>
        <w:t xml:space="preserve"> and</w:t>
      </w:r>
      <w:r w:rsidR="00A57C61" w:rsidRPr="00D937A5">
        <w:rPr>
          <w:rFonts w:eastAsia="Times New Roman" w:cstheme="minorHAnsi"/>
          <w:lang w:val="en" w:eastAsia="sv-SE"/>
        </w:rPr>
        <w:t xml:space="preserve"> project management. This also includes the prevention of corruption, increas</w:t>
      </w:r>
      <w:r w:rsidR="00A57C61">
        <w:rPr>
          <w:rFonts w:eastAsia="Times New Roman" w:cstheme="minorHAnsi"/>
          <w:lang w:val="en" w:eastAsia="sv-SE"/>
        </w:rPr>
        <w:t>ing</w:t>
      </w:r>
      <w:r w:rsidR="00A57C61" w:rsidRPr="00D937A5">
        <w:rPr>
          <w:rFonts w:eastAsia="Times New Roman" w:cstheme="minorHAnsi"/>
          <w:lang w:val="en" w:eastAsia="sv-SE"/>
        </w:rPr>
        <w:t xml:space="preserve"> the level of integrity, gender equality and environment and climate-related matters.</w:t>
      </w:r>
      <w:r w:rsidR="00A57C61">
        <w:rPr>
          <w:rFonts w:eastAsia="Times New Roman" w:cstheme="minorHAnsi"/>
          <w:lang w:val="en" w:eastAsia="sv-SE"/>
        </w:rPr>
        <w:t xml:space="preserve"> Geographically, </w:t>
      </w:r>
      <w:r>
        <w:rPr>
          <w:rFonts w:eastAsia="Times New Roman" w:cstheme="minorHAnsi"/>
          <w:lang w:val="en" w:eastAsia="sv-SE"/>
        </w:rPr>
        <w:t xml:space="preserve">the new phase </w:t>
      </w:r>
      <w:r w:rsidR="00A57C61">
        <w:rPr>
          <w:rFonts w:eastAsia="Times New Roman" w:cstheme="minorHAnsi"/>
          <w:lang w:val="en" w:eastAsia="sv-SE"/>
        </w:rPr>
        <w:t xml:space="preserve">targets two regional economic communities: 5 of the 6 </w:t>
      </w:r>
      <w:r w:rsidR="000945C8" w:rsidRPr="000945C8">
        <w:rPr>
          <w:lang w:val="en-GB"/>
        </w:rPr>
        <w:lastRenderedPageBreak/>
        <w:t xml:space="preserve">members of </w:t>
      </w:r>
      <w:r w:rsidR="00A57C61">
        <w:rPr>
          <w:lang w:val="en-GB"/>
        </w:rPr>
        <w:t xml:space="preserve">the </w:t>
      </w:r>
      <w:r w:rsidR="000945C8" w:rsidRPr="000945C8">
        <w:rPr>
          <w:lang w:val="en-GB"/>
        </w:rPr>
        <w:t>EAC (Kenya, Tanzania, Uganda, Rwanda and Burundi [not South Sudan]) and 7 members of SADC (Botswana, Eswatini, Lesotho, Malawi, Mozambiqu</w:t>
      </w:r>
      <w:r w:rsidR="00A57C61">
        <w:rPr>
          <w:lang w:val="en-GB"/>
        </w:rPr>
        <w:t>e</w:t>
      </w:r>
      <w:r w:rsidR="000945C8" w:rsidRPr="000945C8">
        <w:rPr>
          <w:lang w:val="en-GB"/>
        </w:rPr>
        <w:t>, Zambia and Zimbabwe).</w:t>
      </w:r>
      <w:r w:rsidR="00A57C61">
        <w:rPr>
          <w:rStyle w:val="FootnoteReference"/>
          <w:lang w:val="en-GB"/>
        </w:rPr>
        <w:footnoteReference w:id="1"/>
      </w:r>
      <w:r w:rsidR="000945C8" w:rsidRPr="000945C8">
        <w:rPr>
          <w:lang w:val="en-GB"/>
        </w:rPr>
        <w:t xml:space="preserve"> </w:t>
      </w:r>
    </w:p>
    <w:p w14:paraId="20A87D1C" w14:textId="27E584B5" w:rsidR="00A82056" w:rsidRPr="007F3BB8" w:rsidRDefault="002C2459" w:rsidP="000445A9">
      <w:p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333333"/>
          <w:lang w:val="en-GB" w:eastAsia="sv-SE"/>
        </w:rPr>
      </w:pPr>
      <w:r w:rsidRPr="00A82056">
        <w:rPr>
          <w:rFonts w:cstheme="minorHAnsi"/>
          <w:lang w:val="en-GB"/>
        </w:rPr>
        <w:t xml:space="preserve">Sweden´s </w:t>
      </w:r>
      <w:r w:rsidRPr="007F3BB8">
        <w:rPr>
          <w:rFonts w:cstheme="minorHAnsi"/>
          <w:lang w:val="en-GB"/>
        </w:rPr>
        <w:t>s</w:t>
      </w:r>
      <w:r w:rsidR="00035B44" w:rsidRPr="007F3BB8">
        <w:rPr>
          <w:rFonts w:cstheme="minorHAnsi"/>
          <w:lang w:val="en-GB"/>
        </w:rPr>
        <w:t>upport to the Wor</w:t>
      </w:r>
      <w:r w:rsidR="00035B44" w:rsidRPr="004A6389">
        <w:rPr>
          <w:rFonts w:cstheme="minorHAnsi"/>
          <w:lang w:val="en-GB"/>
        </w:rPr>
        <w:t xml:space="preserve">ld Bank </w:t>
      </w:r>
      <w:r w:rsidR="007006CA" w:rsidRPr="004A6389">
        <w:rPr>
          <w:rFonts w:cstheme="minorHAnsi"/>
          <w:lang w:val="en-GB"/>
        </w:rPr>
        <w:t>is on roughly 20,3 million USD</w:t>
      </w:r>
      <w:r w:rsidR="000B110C">
        <w:rPr>
          <w:rFonts w:cstheme="minorHAnsi"/>
          <w:lang w:val="en-GB"/>
        </w:rPr>
        <w:t xml:space="preserve"> (</w:t>
      </w:r>
      <w:r w:rsidR="000B110C" w:rsidRPr="004A6389">
        <w:rPr>
          <w:rFonts w:cstheme="minorHAnsi"/>
          <w:lang w:val="en-GB"/>
        </w:rPr>
        <w:t>175 million SEK</w:t>
      </w:r>
      <w:r w:rsidR="007006CA" w:rsidRPr="004A6389">
        <w:rPr>
          <w:rFonts w:cstheme="minorHAnsi"/>
          <w:lang w:val="en-GB"/>
        </w:rPr>
        <w:t xml:space="preserve">) </w:t>
      </w:r>
      <w:r w:rsidR="00D266E7" w:rsidRPr="004A6389">
        <w:rPr>
          <w:rFonts w:cstheme="minorHAnsi"/>
          <w:lang w:val="en-GB"/>
        </w:rPr>
        <w:t>for the period 2017-2022,</w:t>
      </w:r>
      <w:r w:rsidR="00D266E7">
        <w:rPr>
          <w:rFonts w:cstheme="minorHAnsi"/>
          <w:lang w:val="en-GB"/>
        </w:rPr>
        <w:t xml:space="preserve"> which includes the </w:t>
      </w:r>
      <w:r w:rsidR="00035B44" w:rsidRPr="007F3BB8">
        <w:rPr>
          <w:rFonts w:cstheme="minorHAnsi"/>
          <w:lang w:val="en-GB"/>
        </w:rPr>
        <w:t xml:space="preserve">Trade Facilitation Support Program </w:t>
      </w:r>
      <w:r w:rsidRPr="007F3BB8">
        <w:rPr>
          <w:rFonts w:cstheme="minorHAnsi"/>
          <w:lang w:val="en-GB"/>
        </w:rPr>
        <w:t>is</w:t>
      </w:r>
      <w:r w:rsidR="00035B44" w:rsidRPr="007F3BB8">
        <w:rPr>
          <w:rFonts w:cstheme="minorHAnsi"/>
          <w:lang w:val="en-GB"/>
        </w:rPr>
        <w:t xml:space="preserve"> </w:t>
      </w:r>
      <w:r w:rsidRPr="007F3BB8">
        <w:rPr>
          <w:rFonts w:cstheme="minorHAnsi"/>
          <w:lang w:val="en-GB"/>
        </w:rPr>
        <w:t>an</w:t>
      </w:r>
      <w:r w:rsidR="00035B44" w:rsidRPr="007F3BB8">
        <w:rPr>
          <w:rFonts w:cstheme="minorHAnsi"/>
          <w:lang w:val="en-GB"/>
        </w:rPr>
        <w:t>other example.</w:t>
      </w:r>
      <w:r w:rsidRPr="007F3BB8">
        <w:rPr>
          <w:rFonts w:cstheme="minorHAnsi"/>
          <w:lang w:val="en-GB"/>
        </w:rPr>
        <w:t xml:space="preserve"> Earlier this year, t</w:t>
      </w:r>
      <w:r w:rsidRPr="007F3BB8">
        <w:rPr>
          <w:rFonts w:cstheme="minorHAnsi"/>
          <w:color w:val="333333"/>
          <w:shd w:val="clear" w:color="auto" w:fill="FFFFFF"/>
          <w:lang w:val="en-GB"/>
        </w:rPr>
        <w:t xml:space="preserve">he World Bank </w:t>
      </w:r>
      <w:r w:rsidR="00C73BE8">
        <w:rPr>
          <w:rFonts w:cstheme="minorHAnsi"/>
          <w:color w:val="333333"/>
          <w:shd w:val="clear" w:color="auto" w:fill="FFFFFF"/>
          <w:lang w:val="en-GB"/>
        </w:rPr>
        <w:t xml:space="preserve">for instance </w:t>
      </w:r>
      <w:r w:rsidRPr="007F3BB8">
        <w:rPr>
          <w:rFonts w:cstheme="minorHAnsi"/>
          <w:color w:val="333333"/>
          <w:shd w:val="clear" w:color="auto" w:fill="FFFFFF"/>
          <w:lang w:val="en-GB"/>
        </w:rPr>
        <w:t xml:space="preserve">completed research on trade facilitation challenges for women traders </w:t>
      </w:r>
      <w:r w:rsidR="00A82056" w:rsidRPr="00A82056">
        <w:rPr>
          <w:rFonts w:cstheme="minorHAnsi"/>
          <w:lang w:val="en-GB"/>
        </w:rPr>
        <w:t>i</w:t>
      </w:r>
      <w:r w:rsidRPr="00C73BE8">
        <w:rPr>
          <w:rFonts w:cstheme="minorHAnsi"/>
          <w:lang w:val="en-GB"/>
        </w:rPr>
        <w:t>n the Paci</w:t>
      </w:r>
      <w:r w:rsidRPr="007F3BB8">
        <w:rPr>
          <w:rFonts w:cstheme="minorHAnsi"/>
          <w:lang w:val="en-GB"/>
        </w:rPr>
        <w:t>fic Islands and Timor-Leste</w:t>
      </w:r>
      <w:r w:rsidRPr="007F3BB8">
        <w:rPr>
          <w:rFonts w:cstheme="minorHAnsi"/>
          <w:color w:val="333333"/>
          <w:shd w:val="clear" w:color="auto" w:fill="FFFFFF"/>
          <w:lang w:val="en-GB"/>
        </w:rPr>
        <w:t>. </w:t>
      </w:r>
      <w:proofErr w:type="gramStart"/>
      <w:r w:rsidRPr="007F3BB8">
        <w:rPr>
          <w:rFonts w:cstheme="minorHAnsi"/>
          <w:color w:val="333333"/>
          <w:shd w:val="clear" w:color="auto" w:fill="FFFFFF"/>
          <w:lang w:val="en-GB"/>
        </w:rPr>
        <w:t>In particular, they</w:t>
      </w:r>
      <w:proofErr w:type="gramEnd"/>
      <w:r w:rsidRPr="007F3BB8">
        <w:rPr>
          <w:rFonts w:cstheme="minorHAnsi"/>
          <w:color w:val="333333"/>
          <w:shd w:val="clear" w:color="auto" w:fill="FFFFFF"/>
          <w:lang w:val="en-GB"/>
        </w:rPr>
        <w:t xml:space="preserve"> found that the benefits of trade facilitation often impact men and women differently</w:t>
      </w:r>
      <w:r w:rsidR="00A82056" w:rsidRPr="007F3BB8">
        <w:rPr>
          <w:rFonts w:cstheme="minorHAnsi"/>
          <w:color w:val="333333"/>
          <w:shd w:val="clear" w:color="auto" w:fill="FFFFFF"/>
          <w:lang w:val="en-GB"/>
        </w:rPr>
        <w:t>. M</w:t>
      </w:r>
      <w:r w:rsidRPr="007F3BB8">
        <w:rPr>
          <w:rFonts w:cstheme="minorHAnsi"/>
          <w:color w:val="333333"/>
          <w:shd w:val="clear" w:color="auto" w:fill="FFFFFF"/>
          <w:lang w:val="en-GB"/>
        </w:rPr>
        <w:t>ore specifically</w:t>
      </w:r>
      <w:r w:rsidR="00A82056" w:rsidRPr="007F3BB8">
        <w:rPr>
          <w:rFonts w:cstheme="minorHAnsi"/>
          <w:color w:val="333333"/>
          <w:shd w:val="clear" w:color="auto" w:fill="FFFFFF"/>
          <w:lang w:val="en-GB"/>
        </w:rPr>
        <w:t xml:space="preserve">, </w:t>
      </w:r>
      <w:r w:rsidRPr="007F3BB8">
        <w:rPr>
          <w:rFonts w:cstheme="minorHAnsi"/>
          <w:color w:val="333333"/>
          <w:shd w:val="clear" w:color="auto" w:fill="FFFFFF"/>
          <w:lang w:val="en-GB"/>
        </w:rPr>
        <w:t xml:space="preserve">women-led businesses face greater challenges in that </w:t>
      </w:r>
      <w:r w:rsidR="00A82056" w:rsidRPr="007F3BB8">
        <w:rPr>
          <w:rFonts w:cstheme="minorHAnsi"/>
          <w:color w:val="333333"/>
          <w:shd w:val="clear" w:color="auto" w:fill="FFFFFF"/>
          <w:lang w:val="en-GB"/>
        </w:rPr>
        <w:t>f</w:t>
      </w:r>
      <w:r w:rsidRPr="007F3BB8">
        <w:rPr>
          <w:rFonts w:cstheme="minorHAnsi"/>
          <w:color w:val="333333"/>
          <w:shd w:val="clear" w:color="auto" w:fill="FFFFFF"/>
          <w:lang w:val="en-GB"/>
        </w:rPr>
        <w:t>ewer women are represented in trade associations</w:t>
      </w:r>
      <w:r w:rsidR="00A82056" w:rsidRPr="007F3BB8">
        <w:rPr>
          <w:rFonts w:cstheme="minorHAnsi"/>
          <w:color w:val="333333"/>
          <w:shd w:val="clear" w:color="auto" w:fill="FFFFFF"/>
          <w:lang w:val="en-GB"/>
        </w:rPr>
        <w:t xml:space="preserve">, fewer women are aware that customs </w:t>
      </w:r>
      <w:proofErr w:type="gramStart"/>
      <w:r w:rsidR="00A82056" w:rsidRPr="007F3BB8">
        <w:rPr>
          <w:rFonts w:cstheme="minorHAnsi"/>
          <w:color w:val="333333"/>
          <w:shd w:val="clear" w:color="auto" w:fill="FFFFFF"/>
          <w:lang w:val="en-GB"/>
        </w:rPr>
        <w:t>allows</w:t>
      </w:r>
      <w:proofErr w:type="gramEnd"/>
      <w:r w:rsidR="00A82056" w:rsidRPr="007F3BB8">
        <w:rPr>
          <w:rFonts w:cstheme="minorHAnsi"/>
          <w:color w:val="333333"/>
          <w:shd w:val="clear" w:color="auto" w:fill="FFFFFF"/>
          <w:lang w:val="en-GB"/>
        </w:rPr>
        <w:t xml:space="preserve"> pre-declaration of shipments prior to arrival and fewer women are aware that declarations can be submitted electronically.</w:t>
      </w:r>
      <w:r w:rsidR="00A82056" w:rsidRPr="00A82056">
        <w:rPr>
          <w:rFonts w:cstheme="minorHAnsi"/>
          <w:lang w:val="en-GB"/>
        </w:rPr>
        <w:t xml:space="preserve"> </w:t>
      </w:r>
      <w:r w:rsidR="00A82056" w:rsidRPr="00C73BE8">
        <w:rPr>
          <w:rFonts w:cstheme="minorHAnsi"/>
          <w:lang w:val="en-GB"/>
        </w:rPr>
        <w:t xml:space="preserve">Evidence </w:t>
      </w:r>
      <w:r w:rsidR="00A82056" w:rsidRPr="007F3BB8">
        <w:rPr>
          <w:rFonts w:cstheme="minorHAnsi"/>
          <w:lang w:val="en-GB"/>
        </w:rPr>
        <w:t xml:space="preserve">based research of this kind is key to get a good understanding of the challenges, bottlenecks and circumstances around trade facilitation and has led to a number of recommendations from the World Bank to improve trade facilitation policies to better address women </w:t>
      </w:r>
      <w:r w:rsidR="000445A9" w:rsidRPr="007F3BB8">
        <w:rPr>
          <w:rFonts w:cstheme="minorHAnsi"/>
          <w:lang w:val="en-GB"/>
        </w:rPr>
        <w:t>trader’s</w:t>
      </w:r>
      <w:r w:rsidR="00A82056" w:rsidRPr="007F3BB8">
        <w:rPr>
          <w:rFonts w:cstheme="minorHAnsi"/>
          <w:lang w:val="en-GB"/>
        </w:rPr>
        <w:t xml:space="preserve"> needs. These recommendations include for instance </w:t>
      </w:r>
      <w:r w:rsidR="00A82056" w:rsidRPr="007F3BB8">
        <w:rPr>
          <w:rFonts w:eastAsia="Times New Roman" w:cstheme="minorHAnsi"/>
          <w:color w:val="333333"/>
          <w:lang w:val="en-GB" w:eastAsia="sv-SE"/>
        </w:rPr>
        <w:t>improving access to and the quality of information on border related processes and procedures and strengthening the system for electronic payments, among others.</w:t>
      </w:r>
    </w:p>
    <w:p w14:paraId="607E1882" w14:textId="06300974" w:rsidR="000945C8" w:rsidRPr="00D33790" w:rsidRDefault="00B5617E" w:rsidP="000445A9">
      <w:pPr>
        <w:autoSpaceDE w:val="0"/>
        <w:autoSpaceDN w:val="0"/>
        <w:adjustRightInd w:val="0"/>
        <w:spacing w:after="0" w:line="240" w:lineRule="auto"/>
        <w:jc w:val="both"/>
        <w:rPr>
          <w:rFonts w:ascii="ProximaNova-Light" w:hAnsi="ProximaNova-Light" w:cs="ProximaNova-Light"/>
          <w:sz w:val="20"/>
          <w:szCs w:val="20"/>
          <w:lang w:val="en-GB"/>
        </w:rPr>
      </w:pPr>
      <w:r>
        <w:rPr>
          <w:lang w:val="en-GB"/>
        </w:rPr>
        <w:t>T</w:t>
      </w:r>
      <w:r w:rsidR="00E14BA4">
        <w:rPr>
          <w:lang w:val="en-GB"/>
        </w:rPr>
        <w:t>he Swedish International Development Cooperation’s focus</w:t>
      </w:r>
      <w:r w:rsidR="00F440B8">
        <w:rPr>
          <w:lang w:val="en-GB"/>
        </w:rPr>
        <w:t xml:space="preserve"> </w:t>
      </w:r>
      <w:r w:rsidR="00E14BA4">
        <w:rPr>
          <w:lang w:val="en-GB"/>
        </w:rPr>
        <w:t>o</w:t>
      </w:r>
      <w:r w:rsidR="00A82056">
        <w:rPr>
          <w:lang w:val="en-GB"/>
        </w:rPr>
        <w:t>n</w:t>
      </w:r>
      <w:r w:rsidR="00E14BA4">
        <w:rPr>
          <w:lang w:val="en-GB"/>
        </w:rPr>
        <w:t xml:space="preserve"> addressing the poorest </w:t>
      </w:r>
      <w:r w:rsidR="003C3E02">
        <w:rPr>
          <w:lang w:val="en-GB"/>
        </w:rPr>
        <w:t xml:space="preserve">also underlines </w:t>
      </w:r>
      <w:r w:rsidR="00E14BA4">
        <w:rPr>
          <w:lang w:val="en-GB"/>
        </w:rPr>
        <w:t xml:space="preserve">our support to the Enhanced Integrated Framework as an entity dedicated to assisting </w:t>
      </w:r>
      <w:proofErr w:type="gramStart"/>
      <w:r w:rsidR="00E14BA4">
        <w:rPr>
          <w:lang w:val="en-GB"/>
        </w:rPr>
        <w:t>LDCs in particular</w:t>
      </w:r>
      <w:proofErr w:type="gramEnd"/>
      <w:r w:rsidR="00E14BA4">
        <w:rPr>
          <w:lang w:val="en-GB"/>
        </w:rPr>
        <w:t xml:space="preserve">. </w:t>
      </w:r>
      <w:r w:rsidR="00C73BE8">
        <w:rPr>
          <w:lang w:val="en-GB"/>
        </w:rPr>
        <w:t xml:space="preserve">As one of the major donors to the EIF </w:t>
      </w:r>
      <w:r w:rsidR="000B110C">
        <w:rPr>
          <w:lang w:val="en-GB"/>
        </w:rPr>
        <w:t>with</w:t>
      </w:r>
      <w:r w:rsidR="003C3E02">
        <w:rPr>
          <w:lang w:val="en-GB"/>
        </w:rPr>
        <w:t xml:space="preserve"> </w:t>
      </w:r>
      <w:r w:rsidR="003C00FC">
        <w:rPr>
          <w:lang w:val="en-GB"/>
        </w:rPr>
        <w:t>approximately</w:t>
      </w:r>
      <w:r w:rsidR="003C3E02">
        <w:rPr>
          <w:lang w:val="en-GB"/>
        </w:rPr>
        <w:t xml:space="preserve"> </w:t>
      </w:r>
      <w:r w:rsidR="003C00FC">
        <w:rPr>
          <w:lang w:val="en-GB"/>
        </w:rPr>
        <w:t>17 million USD</w:t>
      </w:r>
      <w:r w:rsidR="000B110C">
        <w:rPr>
          <w:lang w:val="en-GB"/>
        </w:rPr>
        <w:t xml:space="preserve"> (150 million SEK</w:t>
      </w:r>
      <w:r w:rsidR="003C00FC">
        <w:rPr>
          <w:lang w:val="en-GB"/>
        </w:rPr>
        <w:t xml:space="preserve">) for the period of 2017-2022 </w:t>
      </w:r>
      <w:r w:rsidR="003C00FC" w:rsidRPr="003C00FC">
        <w:rPr>
          <w:rFonts w:cstheme="minorHAnsi"/>
          <w:lang w:val="en-GB"/>
        </w:rPr>
        <w:t>the</w:t>
      </w:r>
      <w:r w:rsidR="003C00FC" w:rsidRPr="007E598E">
        <w:rPr>
          <w:rFonts w:cstheme="minorHAnsi"/>
          <w:lang w:val="en-GB"/>
        </w:rPr>
        <w:t xml:space="preserve"> EIF has</w:t>
      </w:r>
      <w:r w:rsidR="00C73BE8">
        <w:rPr>
          <w:rFonts w:cstheme="minorHAnsi"/>
          <w:lang w:val="en-GB"/>
        </w:rPr>
        <w:t xml:space="preserve"> been working</w:t>
      </w:r>
      <w:r w:rsidR="003C00FC" w:rsidRPr="00D33790">
        <w:rPr>
          <w:rFonts w:cstheme="minorHAnsi"/>
          <w:lang w:val="en-GB"/>
        </w:rPr>
        <w:t xml:space="preserve"> in support of trade facilitation</w:t>
      </w:r>
      <w:r w:rsidR="00C73BE8">
        <w:rPr>
          <w:rFonts w:cstheme="minorHAnsi"/>
          <w:lang w:val="en-GB"/>
        </w:rPr>
        <w:t>, i</w:t>
      </w:r>
      <w:r w:rsidR="003C00FC" w:rsidRPr="00D33790">
        <w:rPr>
          <w:rFonts w:cstheme="minorHAnsi"/>
          <w:lang w:val="en-GB"/>
        </w:rPr>
        <w:t>ncluding, for instance, the support to the reform of the Agency for the Promotion of Imports and Exports in Benin and a one-stop information centre for trade facilitation in Bhutan.</w:t>
      </w:r>
    </w:p>
    <w:p w14:paraId="607F1F6C" w14:textId="77777777" w:rsidR="000945C8" w:rsidRDefault="000945C8" w:rsidP="000445A9">
      <w:pPr>
        <w:autoSpaceDE w:val="0"/>
        <w:autoSpaceDN w:val="0"/>
        <w:adjustRightInd w:val="0"/>
        <w:spacing w:after="0" w:line="240" w:lineRule="auto"/>
        <w:jc w:val="both"/>
        <w:rPr>
          <w:lang w:val="en-GB"/>
        </w:rPr>
      </w:pPr>
    </w:p>
    <w:p w14:paraId="07E5572B" w14:textId="58A9FF26" w:rsidR="000945C8" w:rsidRDefault="00107ED7" w:rsidP="000445A9">
      <w:pPr>
        <w:jc w:val="both"/>
        <w:rPr>
          <w:lang w:val="en-GB"/>
        </w:rPr>
      </w:pPr>
      <w:r>
        <w:rPr>
          <w:lang w:val="en-GB"/>
        </w:rPr>
        <w:t>Let me conclude by mentioning how important</w:t>
      </w:r>
      <w:r w:rsidR="00FD5937">
        <w:rPr>
          <w:lang w:val="en-GB"/>
        </w:rPr>
        <w:t xml:space="preserve"> a</w:t>
      </w:r>
      <w:r w:rsidR="000945C8">
        <w:rPr>
          <w:lang w:val="en-GB"/>
        </w:rPr>
        <w:t xml:space="preserve"> forum such as the Trade Facilitation Committee </w:t>
      </w:r>
      <w:r w:rsidR="00C13CBE">
        <w:rPr>
          <w:lang w:val="en-GB"/>
        </w:rPr>
        <w:t xml:space="preserve">here at the WTO </w:t>
      </w:r>
      <w:r w:rsidR="000945C8">
        <w:rPr>
          <w:lang w:val="en-GB"/>
        </w:rPr>
        <w:t xml:space="preserve">is vital </w:t>
      </w:r>
      <w:r w:rsidR="00FD5937">
        <w:rPr>
          <w:lang w:val="en-GB"/>
        </w:rPr>
        <w:t xml:space="preserve">for </w:t>
      </w:r>
      <w:r w:rsidR="00C13CBE">
        <w:rPr>
          <w:lang w:val="en-GB"/>
        </w:rPr>
        <w:t xml:space="preserve">sharing experiences </w:t>
      </w:r>
      <w:r w:rsidR="00FD5937">
        <w:rPr>
          <w:lang w:val="en-GB"/>
        </w:rPr>
        <w:t xml:space="preserve">and </w:t>
      </w:r>
      <w:r w:rsidR="000945C8">
        <w:rPr>
          <w:lang w:val="en-GB"/>
        </w:rPr>
        <w:t xml:space="preserve">for us to </w:t>
      </w:r>
      <w:r w:rsidR="00FD5937">
        <w:rPr>
          <w:lang w:val="en-GB"/>
        </w:rPr>
        <w:t xml:space="preserve">be able to </w:t>
      </w:r>
      <w:r w:rsidR="000945C8">
        <w:rPr>
          <w:lang w:val="en-GB"/>
        </w:rPr>
        <w:t>assess the demand and needs from partner countries</w:t>
      </w:r>
      <w:r w:rsidR="00C13CBE">
        <w:rPr>
          <w:lang w:val="en-GB"/>
        </w:rPr>
        <w:t>.</w:t>
      </w:r>
      <w:r w:rsidR="000945C8">
        <w:rPr>
          <w:lang w:val="en-GB"/>
        </w:rPr>
        <w:t xml:space="preserve"> and Sweden remains a committed partner </w:t>
      </w:r>
      <w:r w:rsidR="00C13CBE">
        <w:rPr>
          <w:lang w:val="en-GB"/>
        </w:rPr>
        <w:t xml:space="preserve">in </w:t>
      </w:r>
      <w:r w:rsidR="000945C8">
        <w:rPr>
          <w:lang w:val="en-GB"/>
        </w:rPr>
        <w:t xml:space="preserve">supporting developing countries in their </w:t>
      </w:r>
      <w:r w:rsidR="00C13CBE">
        <w:rPr>
          <w:lang w:val="en-GB"/>
        </w:rPr>
        <w:t>efforts</w:t>
      </w:r>
      <w:r w:rsidR="000945C8">
        <w:rPr>
          <w:lang w:val="en-GB"/>
        </w:rPr>
        <w:t xml:space="preserve"> to integrate into the </w:t>
      </w:r>
      <w:r w:rsidR="00C13CBE">
        <w:rPr>
          <w:lang w:val="en-GB"/>
        </w:rPr>
        <w:t xml:space="preserve">global </w:t>
      </w:r>
      <w:r w:rsidR="000945C8">
        <w:rPr>
          <w:lang w:val="en-GB"/>
        </w:rPr>
        <w:t>economy.</w:t>
      </w:r>
    </w:p>
    <w:p w14:paraId="044DB370" w14:textId="77777777" w:rsidR="000945C8" w:rsidRDefault="000945C8" w:rsidP="000445A9">
      <w:pPr>
        <w:jc w:val="both"/>
        <w:rPr>
          <w:lang w:val="en-GB"/>
        </w:rPr>
      </w:pPr>
      <w:r>
        <w:rPr>
          <w:lang w:val="en-GB"/>
        </w:rPr>
        <w:t xml:space="preserve">Thank you for </w:t>
      </w:r>
      <w:r w:rsidR="00262482">
        <w:rPr>
          <w:lang w:val="en-GB"/>
        </w:rPr>
        <w:t xml:space="preserve">your </w:t>
      </w:r>
      <w:r>
        <w:rPr>
          <w:lang w:val="en-GB"/>
        </w:rPr>
        <w:t>attention.</w:t>
      </w:r>
    </w:p>
    <w:p w14:paraId="33E9869C" w14:textId="7C31F452" w:rsidR="000945C8" w:rsidRPr="008C01AD" w:rsidRDefault="007531C7" w:rsidP="000445A9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Julian Sievers</w:t>
      </w:r>
    </w:p>
    <w:p w14:paraId="20DDEDFC" w14:textId="2376F124" w:rsidR="000945C8" w:rsidRPr="008C01AD" w:rsidRDefault="000945C8" w:rsidP="000445A9">
      <w:pPr>
        <w:jc w:val="both"/>
        <w:rPr>
          <w:b/>
          <w:bCs/>
          <w:lang w:val="en-GB"/>
        </w:rPr>
      </w:pPr>
      <w:r w:rsidRPr="008C01AD">
        <w:rPr>
          <w:b/>
          <w:bCs/>
          <w:lang w:val="en-GB"/>
        </w:rPr>
        <w:t>Senior Policy Specialist for Trade</w:t>
      </w:r>
    </w:p>
    <w:p w14:paraId="7CFF91D1" w14:textId="77777777" w:rsidR="000945C8" w:rsidRPr="008C01AD" w:rsidRDefault="000945C8" w:rsidP="000445A9">
      <w:pPr>
        <w:jc w:val="both"/>
        <w:rPr>
          <w:b/>
          <w:bCs/>
          <w:lang w:val="en-GB"/>
        </w:rPr>
      </w:pPr>
      <w:r w:rsidRPr="008C01AD">
        <w:rPr>
          <w:b/>
          <w:bCs/>
          <w:lang w:val="en-GB"/>
        </w:rPr>
        <w:t>Swedish International Development Cooperation Agency (</w:t>
      </w:r>
      <w:proofErr w:type="spellStart"/>
      <w:r w:rsidRPr="008C01AD">
        <w:rPr>
          <w:b/>
          <w:bCs/>
          <w:lang w:val="en-GB"/>
        </w:rPr>
        <w:t>Sida</w:t>
      </w:r>
      <w:proofErr w:type="spellEnd"/>
      <w:r w:rsidRPr="008C01AD">
        <w:rPr>
          <w:b/>
          <w:bCs/>
          <w:lang w:val="en-GB"/>
        </w:rPr>
        <w:t>)</w:t>
      </w:r>
    </w:p>
    <w:p w14:paraId="6C42029C" w14:textId="77777777" w:rsidR="0013086C" w:rsidRPr="000945C8" w:rsidRDefault="0013086C" w:rsidP="000445A9">
      <w:pPr>
        <w:jc w:val="both"/>
        <w:rPr>
          <w:lang w:val="en-GB"/>
        </w:rPr>
      </w:pPr>
    </w:p>
    <w:sectPr w:rsidR="0013086C" w:rsidRPr="00094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C0162" w14:textId="77777777" w:rsidR="00A57C61" w:rsidRDefault="00A57C61" w:rsidP="00A57C61">
      <w:pPr>
        <w:spacing w:after="0" w:line="240" w:lineRule="auto"/>
      </w:pPr>
      <w:r>
        <w:separator/>
      </w:r>
    </w:p>
  </w:endnote>
  <w:endnote w:type="continuationSeparator" w:id="0">
    <w:p w14:paraId="7767CA63" w14:textId="77777777" w:rsidR="00A57C61" w:rsidRDefault="00A57C61" w:rsidP="00A5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Nova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F90AB" w14:textId="77777777" w:rsidR="00A57C61" w:rsidRDefault="00A57C61" w:rsidP="00A57C61">
      <w:pPr>
        <w:spacing w:after="0" w:line="240" w:lineRule="auto"/>
      </w:pPr>
      <w:r>
        <w:separator/>
      </w:r>
    </w:p>
  </w:footnote>
  <w:footnote w:type="continuationSeparator" w:id="0">
    <w:p w14:paraId="729F56D7" w14:textId="77777777" w:rsidR="00A57C61" w:rsidRDefault="00A57C61" w:rsidP="00A57C61">
      <w:pPr>
        <w:spacing w:after="0" w:line="240" w:lineRule="auto"/>
      </w:pPr>
      <w:r>
        <w:continuationSeparator/>
      </w:r>
    </w:p>
  </w:footnote>
  <w:footnote w:id="1">
    <w:p w14:paraId="38419AFA" w14:textId="24B5AF98" w:rsidR="00A57C61" w:rsidRPr="00D33790" w:rsidRDefault="00A57C61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D33790">
        <w:rPr>
          <w:lang w:val="en-GB"/>
        </w:rPr>
        <w:t xml:space="preserve"> </w:t>
      </w:r>
      <w:r w:rsidRPr="008A19B1">
        <w:rPr>
          <w:rFonts w:eastAsia="Times New Roman" w:cstheme="minorHAnsi"/>
          <w:lang w:val="en-GB" w:eastAsia="zh-CN"/>
        </w:rPr>
        <w:t>Tanzania is a member of both EAC and SADC.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33994"/>
    <w:multiLevelType w:val="multilevel"/>
    <w:tmpl w:val="20CE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431237"/>
    <w:multiLevelType w:val="multilevel"/>
    <w:tmpl w:val="FC76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C8"/>
    <w:rsid w:val="000016FA"/>
    <w:rsid w:val="00035B44"/>
    <w:rsid w:val="000421FF"/>
    <w:rsid w:val="000445A9"/>
    <w:rsid w:val="000945C8"/>
    <w:rsid w:val="000B110C"/>
    <w:rsid w:val="000C446D"/>
    <w:rsid w:val="000F11AD"/>
    <w:rsid w:val="00107ED7"/>
    <w:rsid w:val="0013086C"/>
    <w:rsid w:val="00190ED7"/>
    <w:rsid w:val="001E41E4"/>
    <w:rsid w:val="00262482"/>
    <w:rsid w:val="002C2459"/>
    <w:rsid w:val="00316C9C"/>
    <w:rsid w:val="003533FB"/>
    <w:rsid w:val="003C00FC"/>
    <w:rsid w:val="003C3E02"/>
    <w:rsid w:val="003F54AD"/>
    <w:rsid w:val="0042573C"/>
    <w:rsid w:val="00463D11"/>
    <w:rsid w:val="004A6389"/>
    <w:rsid w:val="004A7DFB"/>
    <w:rsid w:val="0056773D"/>
    <w:rsid w:val="00594A1B"/>
    <w:rsid w:val="006304A5"/>
    <w:rsid w:val="006600A1"/>
    <w:rsid w:val="006B00DC"/>
    <w:rsid w:val="006F69E0"/>
    <w:rsid w:val="007006CA"/>
    <w:rsid w:val="007531C7"/>
    <w:rsid w:val="00764C4D"/>
    <w:rsid w:val="0078640C"/>
    <w:rsid w:val="007E598E"/>
    <w:rsid w:val="007F3BB8"/>
    <w:rsid w:val="0082317D"/>
    <w:rsid w:val="008703F3"/>
    <w:rsid w:val="0089576E"/>
    <w:rsid w:val="008C01AD"/>
    <w:rsid w:val="008C0ED3"/>
    <w:rsid w:val="008C4C7B"/>
    <w:rsid w:val="00940A74"/>
    <w:rsid w:val="009B53F3"/>
    <w:rsid w:val="00A40534"/>
    <w:rsid w:val="00A57C61"/>
    <w:rsid w:val="00A82056"/>
    <w:rsid w:val="00A848F9"/>
    <w:rsid w:val="00A878A2"/>
    <w:rsid w:val="00AD7F1C"/>
    <w:rsid w:val="00AE65C3"/>
    <w:rsid w:val="00B5617E"/>
    <w:rsid w:val="00BA405F"/>
    <w:rsid w:val="00BD5735"/>
    <w:rsid w:val="00BE2C84"/>
    <w:rsid w:val="00C13CBE"/>
    <w:rsid w:val="00C20EBA"/>
    <w:rsid w:val="00C73BE8"/>
    <w:rsid w:val="00C77A90"/>
    <w:rsid w:val="00C92DC8"/>
    <w:rsid w:val="00CB4727"/>
    <w:rsid w:val="00CF6923"/>
    <w:rsid w:val="00D266E7"/>
    <w:rsid w:val="00D33790"/>
    <w:rsid w:val="00D56721"/>
    <w:rsid w:val="00D67DFB"/>
    <w:rsid w:val="00D87756"/>
    <w:rsid w:val="00DE19AE"/>
    <w:rsid w:val="00E14BA4"/>
    <w:rsid w:val="00E32ABD"/>
    <w:rsid w:val="00EA0509"/>
    <w:rsid w:val="00EB1735"/>
    <w:rsid w:val="00EF0601"/>
    <w:rsid w:val="00EF6D25"/>
    <w:rsid w:val="00F2624D"/>
    <w:rsid w:val="00F440B8"/>
    <w:rsid w:val="00F7007F"/>
    <w:rsid w:val="00FD1C43"/>
    <w:rsid w:val="00FD5937"/>
    <w:rsid w:val="00FD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E6B3D"/>
  <w15:chartTrackingRefBased/>
  <w15:docId w15:val="{39B1BBBB-98DC-49C9-B8B2-A8780D71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5C8"/>
  </w:style>
  <w:style w:type="paragraph" w:styleId="Heading1">
    <w:name w:val="heading 1"/>
    <w:basedOn w:val="Normal"/>
    <w:next w:val="Normal"/>
    <w:link w:val="Heading1Char"/>
    <w:uiPriority w:val="9"/>
    <w:qFormat/>
    <w:rsid w:val="00C20EB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38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EB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73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07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0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0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0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0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0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0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EBA"/>
    <w:rPr>
      <w:rFonts w:asciiTheme="majorHAnsi" w:eastAsiaTheme="majorEastAsia" w:hAnsiTheme="majorHAnsi" w:cstheme="majorBidi"/>
      <w:color w:val="00738A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EBA"/>
    <w:rPr>
      <w:rFonts w:asciiTheme="majorHAnsi" w:eastAsiaTheme="majorEastAsia" w:hAnsiTheme="majorHAnsi" w:cstheme="majorBidi"/>
      <w:color w:val="00738A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07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07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07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07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07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007F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20EBA"/>
    <w:pPr>
      <w:spacing w:after="0" w:line="204" w:lineRule="auto"/>
      <w:contextualSpacing/>
    </w:pPr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0EBA"/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EB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EBA"/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styleId="Strong">
    <w:name w:val="Strong"/>
    <w:basedOn w:val="DefaultParagraphFont"/>
    <w:uiPriority w:val="22"/>
    <w:qFormat/>
    <w:rsid w:val="00F7007F"/>
    <w:rPr>
      <w:b/>
      <w:bCs/>
    </w:rPr>
  </w:style>
  <w:style w:type="character" w:styleId="Emphasis">
    <w:name w:val="Emphasis"/>
    <w:basedOn w:val="DefaultParagraphFont"/>
    <w:uiPriority w:val="20"/>
    <w:qFormat/>
    <w:rsid w:val="00F7007F"/>
    <w:rPr>
      <w:i/>
      <w:iCs/>
    </w:rPr>
  </w:style>
  <w:style w:type="paragraph" w:styleId="NoSpacing">
    <w:name w:val="No Spacing"/>
    <w:uiPriority w:val="1"/>
    <w:qFormat/>
    <w:rsid w:val="00F700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007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7007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EB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EBA"/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7007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7007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7007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20EBA"/>
    <w:rPr>
      <w:b/>
      <w:bCs/>
      <w:caps w:val="0"/>
      <w:smallCaps w:val="0"/>
      <w:color w:val="00738A"/>
      <w:u w:val="none"/>
    </w:rPr>
  </w:style>
  <w:style w:type="character" w:styleId="BookTitle">
    <w:name w:val="Book Title"/>
    <w:basedOn w:val="DefaultParagraphFont"/>
    <w:uiPriority w:val="33"/>
    <w:qFormat/>
    <w:rsid w:val="00F7007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007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5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6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5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5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5C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7C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7C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7C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CD3E8-247B-4996-9FB7-42DC5EF8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956</Words>
  <Characters>5450</Characters>
  <Application>Microsoft Office Word</Application>
  <DocSecurity>4</DocSecurity>
  <Lines>45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Johard</dc:creator>
  <cp:keywords/>
  <dc:description/>
  <cp:lastModifiedBy>McElvenney, Claire</cp:lastModifiedBy>
  <cp:revision>2</cp:revision>
  <cp:lastPrinted>2021-10-07T13:41:00Z</cp:lastPrinted>
  <dcterms:created xsi:type="dcterms:W3CDTF">2021-10-21T09:38:00Z</dcterms:created>
  <dcterms:modified xsi:type="dcterms:W3CDTF">2021-10-21T09:38:00Z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165c9a4b-2838-4fe0-96f4-cf7c5259b20e</vt:lpwstr>
  </property>
</Properties>
</file>