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E0" w:rsidRPr="00FF7AF7" w:rsidRDefault="00FF7AF7" w:rsidP="00FF7AF7">
      <w:pPr>
        <w:pStyle w:val="Title"/>
        <w:rPr>
          <w:caps w:val="0"/>
          <w:kern w:val="0"/>
        </w:rPr>
      </w:pPr>
      <w:r w:rsidRPr="00FF7AF7">
        <w:rPr>
          <w:caps w:val="0"/>
          <w:kern w:val="0"/>
        </w:rPr>
        <w:t xml:space="preserve">NOTIFICATION DES ENGAGEMENTS DES </w:t>
      </w:r>
      <w:r w:rsidR="000121D8">
        <w:rPr>
          <w:caps w:val="0"/>
          <w:kern w:val="0"/>
        </w:rPr>
        <w:t xml:space="preserve">DIFFÉRENTES </w:t>
      </w:r>
      <w:r w:rsidR="00CE61E5">
        <w:rPr>
          <w:caps w:val="0"/>
          <w:kern w:val="0"/>
        </w:rPr>
        <w:t>CATÉGORIES</w:t>
      </w:r>
      <w:r w:rsidR="00CA219B">
        <w:rPr>
          <w:caps w:val="0"/>
          <w:kern w:val="0"/>
        </w:rPr>
        <w:br/>
      </w:r>
      <w:r w:rsidRPr="00FF7AF7">
        <w:rPr>
          <w:caps w:val="0"/>
          <w:kern w:val="0"/>
        </w:rPr>
        <w:t>AU TITRE DE</w:t>
      </w:r>
      <w:r w:rsidR="00CA219B">
        <w:rPr>
          <w:caps w:val="0"/>
          <w:kern w:val="0"/>
        </w:rPr>
        <w:t xml:space="preserve"> </w:t>
      </w:r>
      <w:r w:rsidRPr="00FF7AF7">
        <w:rPr>
          <w:caps w:val="0"/>
          <w:kern w:val="0"/>
        </w:rPr>
        <w:t>L'ACCORD SUR LA FACILITATION DES ÉCHANGES</w:t>
      </w:r>
    </w:p>
    <w:p w:rsidR="00E855E1" w:rsidRPr="00FF7AF7" w:rsidRDefault="00753EE0" w:rsidP="00D525AE">
      <w:pPr>
        <w:pStyle w:val="Title2"/>
        <w:rPr>
          <w:caps w:val="0"/>
        </w:rPr>
      </w:pPr>
      <w:r w:rsidRPr="00FF7AF7">
        <w:rPr>
          <w:caps w:val="0"/>
        </w:rPr>
        <w:t>COMMUNICATION PRÉSENTÉE PAR</w:t>
      </w:r>
      <w:r w:rsidR="008B2A47">
        <w:rPr>
          <w:caps w:val="0"/>
        </w:rPr>
        <w:t xml:space="preserve"> </w:t>
      </w:r>
      <w:r w:rsidR="00A0233E">
        <w:rPr>
          <w:caps w:val="0"/>
        </w:rPr>
        <w:t>XXXXXXX</w:t>
      </w:r>
    </w:p>
    <w:p w:rsidR="00B159B4" w:rsidRPr="00FF7AF7" w:rsidRDefault="005F615C" w:rsidP="00FF7AF7">
      <w:pPr>
        <w:rPr>
          <w:lang w:eastAsia="en-GB"/>
        </w:rPr>
      </w:pPr>
      <w:r w:rsidRPr="00FF7AF7">
        <w:rPr>
          <w:lang w:eastAsia="en-GB"/>
        </w:rPr>
        <w:t>La</w:t>
      </w:r>
      <w:r w:rsidR="002C6058" w:rsidRPr="00FF7AF7">
        <w:rPr>
          <w:lang w:eastAsia="en-GB"/>
        </w:rPr>
        <w:t xml:space="preserve"> communication</w:t>
      </w:r>
      <w:r w:rsidRPr="00FF7AF7">
        <w:rPr>
          <w:lang w:eastAsia="en-GB"/>
        </w:rPr>
        <w:t xml:space="preserve"> ci</w:t>
      </w:r>
      <w:r w:rsidR="00FF7AF7" w:rsidRPr="00FF7AF7">
        <w:rPr>
          <w:lang w:eastAsia="en-GB"/>
        </w:rPr>
        <w:t>-</w:t>
      </w:r>
      <w:r w:rsidRPr="00FF7AF7">
        <w:rPr>
          <w:lang w:eastAsia="en-GB"/>
        </w:rPr>
        <w:t>après</w:t>
      </w:r>
      <w:r w:rsidR="002C6058" w:rsidRPr="00FF7AF7">
        <w:rPr>
          <w:lang w:eastAsia="en-GB"/>
        </w:rPr>
        <w:t xml:space="preserve">, </w:t>
      </w:r>
      <w:r w:rsidRPr="00FF7AF7">
        <w:rPr>
          <w:lang w:eastAsia="en-GB"/>
        </w:rPr>
        <w:t>datée du</w:t>
      </w:r>
      <w:r w:rsidR="008B2A47">
        <w:rPr>
          <w:lang w:eastAsia="en-GB"/>
        </w:rPr>
        <w:t xml:space="preserve"> </w:t>
      </w:r>
      <w:r w:rsidR="00A0233E">
        <w:rPr>
          <w:lang w:eastAsia="en-GB"/>
        </w:rPr>
        <w:t>XXXXXXXX</w:t>
      </w:r>
      <w:r w:rsidR="002C6058" w:rsidRPr="00FF7AF7">
        <w:rPr>
          <w:lang w:eastAsia="en-GB"/>
        </w:rPr>
        <w:t xml:space="preserve">, </w:t>
      </w:r>
      <w:r w:rsidRPr="00FF7AF7">
        <w:rPr>
          <w:lang w:eastAsia="en-GB"/>
        </w:rPr>
        <w:t>est distribuée</w:t>
      </w:r>
      <w:r w:rsidR="006E18E4" w:rsidRPr="00FF7AF7">
        <w:rPr>
          <w:lang w:eastAsia="en-GB"/>
        </w:rPr>
        <w:t xml:space="preserve"> à la demande de la délégation </w:t>
      </w:r>
      <w:r w:rsidR="00D8659B" w:rsidRPr="00FF7AF7">
        <w:rPr>
          <w:lang w:eastAsia="en-GB"/>
        </w:rPr>
        <w:t>de</w:t>
      </w:r>
      <w:r w:rsidR="008B2A47">
        <w:rPr>
          <w:lang w:eastAsia="en-GB"/>
        </w:rPr>
        <w:t xml:space="preserve"> </w:t>
      </w:r>
      <w:r w:rsidR="00A0233E">
        <w:rPr>
          <w:lang w:eastAsia="en-GB"/>
        </w:rPr>
        <w:t>XXXXXXX</w:t>
      </w:r>
      <w:r w:rsidR="008B2A47">
        <w:rPr>
          <w:lang w:eastAsia="en-GB"/>
        </w:rPr>
        <w:t xml:space="preserve"> </w:t>
      </w:r>
      <w:r w:rsidR="00AE09B1" w:rsidRPr="00FF7AF7">
        <w:rPr>
          <w:lang w:eastAsia="en-GB"/>
        </w:rPr>
        <w:t xml:space="preserve">pour </w:t>
      </w:r>
      <w:r w:rsidRPr="00FF7AF7">
        <w:rPr>
          <w:lang w:eastAsia="en-GB"/>
        </w:rPr>
        <w:t>l'information des Membres</w:t>
      </w:r>
      <w:r w:rsidR="002C6058" w:rsidRPr="00FF7AF7">
        <w:rPr>
          <w:lang w:eastAsia="en-GB"/>
        </w:rPr>
        <w:t>.</w:t>
      </w:r>
    </w:p>
    <w:p w:rsidR="002C6058" w:rsidRPr="00FF7AF7" w:rsidRDefault="002C6058" w:rsidP="00FF7AF7"/>
    <w:p w:rsidR="002C6058" w:rsidRPr="00FF7AF7" w:rsidRDefault="00FF7AF7" w:rsidP="00FF7AF7">
      <w:pPr>
        <w:jc w:val="center"/>
        <w:rPr>
          <w:b/>
        </w:rPr>
      </w:pPr>
      <w:r w:rsidRPr="00FF7AF7">
        <w:rPr>
          <w:b/>
        </w:rPr>
        <w:t>_______________</w:t>
      </w:r>
    </w:p>
    <w:p w:rsidR="002C6058" w:rsidRPr="00FF7AF7" w:rsidRDefault="002C6058" w:rsidP="00FF7AF7"/>
    <w:p w:rsidR="002C6058" w:rsidRPr="00FF7AF7" w:rsidRDefault="002C6058" w:rsidP="00FF7AF7"/>
    <w:p w:rsidR="00AE09B1" w:rsidRPr="00FF7AF7" w:rsidRDefault="00A0233E" w:rsidP="00FF7AF7">
      <w:r>
        <w:t>XXXXXXXX</w:t>
      </w:r>
      <w:r w:rsidR="008B2A47">
        <w:t xml:space="preserve"> </w:t>
      </w:r>
      <w:r w:rsidR="00AE09B1" w:rsidRPr="00FF7AF7">
        <w:t>présente les notifications suivantes conformément aux articles 15 et 16 de l'Accord sur la facilitation des échanges (WT/L/931).</w:t>
      </w:r>
    </w:p>
    <w:p w:rsidR="00B159B4" w:rsidRPr="00FF7AF7" w:rsidRDefault="00B159B4" w:rsidP="00FF7AF7">
      <w:bookmarkStart w:id="0" w:name="_GoBack"/>
      <w:bookmarkEnd w:id="0"/>
    </w:p>
    <w:p w:rsidR="00B159B4" w:rsidRPr="00FF7AF7" w:rsidRDefault="00B159B4" w:rsidP="00FF7AF7"/>
    <w:p w:rsidR="00B159B4" w:rsidRPr="00FF7AF7" w:rsidRDefault="00B159B4" w:rsidP="00FF7AF7"/>
    <w:p w:rsidR="00B159B4" w:rsidRPr="00FF7AF7" w:rsidRDefault="00B159B4" w:rsidP="00FF7AF7"/>
    <w:p w:rsidR="00AC71DF" w:rsidRDefault="00D46C98" w:rsidP="00AC71DF">
      <w:pPr>
        <w:spacing w:after="240"/>
        <w:rPr>
          <w:i/>
        </w:rPr>
      </w:pPr>
      <w:r w:rsidRPr="00FF7AF7">
        <w:rPr>
          <w:i/>
        </w:rPr>
        <w:t xml:space="preserve">[Le présent modèle </w:t>
      </w:r>
      <w:r w:rsidR="00123FC0" w:rsidRPr="00FF7AF7">
        <w:rPr>
          <w:i/>
        </w:rPr>
        <w:t>correspond au format type des documents de l'OMC</w:t>
      </w:r>
      <w:r w:rsidR="00FF7AF7" w:rsidRPr="00FF7AF7">
        <w:rPr>
          <w:i/>
        </w:rPr>
        <w:t>. P</w:t>
      </w:r>
      <w:r w:rsidRPr="00FF7AF7">
        <w:rPr>
          <w:i/>
        </w:rPr>
        <w:t>ar conséquent, si vous choisissez de l'utiliser, veuillez ne pas modifier les marges.</w:t>
      </w:r>
    </w:p>
    <w:p w:rsidR="007458FD" w:rsidRPr="00FF7AF7" w:rsidRDefault="007458FD" w:rsidP="00AC71DF">
      <w:pPr>
        <w:spacing w:after="240"/>
        <w:rPr>
          <w:i/>
        </w:rPr>
      </w:pPr>
    </w:p>
    <w:p w:rsidR="008B794E" w:rsidRPr="00FF7AF7" w:rsidRDefault="008B794E" w:rsidP="00AC71DF">
      <w:pPr>
        <w:spacing w:after="240"/>
        <w:sectPr w:rsidR="008B794E" w:rsidRPr="00FF7AF7" w:rsidSect="00530C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497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E0" w:firstRow="1" w:lastRow="1" w:firstColumn="1" w:lastColumn="0" w:noHBand="0" w:noVBand="1"/>
      </w:tblPr>
      <w:tblGrid>
        <w:gridCol w:w="1516"/>
        <w:gridCol w:w="3518"/>
        <w:gridCol w:w="9"/>
        <w:gridCol w:w="1116"/>
        <w:gridCol w:w="2676"/>
        <w:gridCol w:w="2676"/>
        <w:gridCol w:w="3097"/>
      </w:tblGrid>
      <w:tr w:rsidR="003B340C" w:rsidRPr="00555CB3" w:rsidTr="00555CB3">
        <w:trPr>
          <w:tblHeader/>
        </w:trPr>
        <w:tc>
          <w:tcPr>
            <w:tcW w:w="519" w:type="pc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center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lastRenderedPageBreak/>
              <w:t>Disposition</w:t>
            </w:r>
          </w:p>
        </w:tc>
        <w:tc>
          <w:tcPr>
            <w:tcW w:w="1204" w:type="pc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375BAC">
            <w:pPr>
              <w:jc w:val="center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>Intitulé/</w:t>
            </w:r>
            <w:r w:rsidR="00375BAC">
              <w:rPr>
                <w:b/>
                <w:sz w:val="16"/>
                <w:szCs w:val="16"/>
              </w:rPr>
              <w:t>d</w:t>
            </w:r>
            <w:r w:rsidRPr="00555CB3">
              <w:rPr>
                <w:b/>
                <w:sz w:val="16"/>
                <w:szCs w:val="16"/>
              </w:rPr>
              <w:t>escription</w:t>
            </w:r>
          </w:p>
        </w:tc>
        <w:tc>
          <w:tcPr>
            <w:tcW w:w="385" w:type="pct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center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>Catégorie</w:t>
            </w:r>
          </w:p>
        </w:tc>
        <w:tc>
          <w:tcPr>
            <w:tcW w:w="916" w:type="pc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center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>Date de mise en œuvre indicative</w:t>
            </w:r>
          </w:p>
          <w:p w:rsidR="00BF05EB" w:rsidRPr="00555CB3" w:rsidRDefault="00BF05EB" w:rsidP="00555CB3">
            <w:pPr>
              <w:jc w:val="center"/>
              <w:rPr>
                <w:b/>
                <w:sz w:val="16"/>
                <w:szCs w:val="16"/>
                <w:lang w:val="fr-CH"/>
              </w:rPr>
            </w:pPr>
            <w:r w:rsidRPr="00555CB3">
              <w:rPr>
                <w:b/>
                <w:sz w:val="16"/>
                <w:szCs w:val="16"/>
              </w:rPr>
              <w:t>(</w:t>
            </w:r>
            <w:proofErr w:type="gramStart"/>
            <w:r w:rsidRPr="00555CB3">
              <w:rPr>
                <w:b/>
                <w:sz w:val="16"/>
                <w:szCs w:val="16"/>
              </w:rPr>
              <w:t>pour</w:t>
            </w:r>
            <w:proofErr w:type="gramEnd"/>
            <w:r w:rsidRPr="00555CB3">
              <w:rPr>
                <w:b/>
                <w:sz w:val="16"/>
                <w:szCs w:val="16"/>
              </w:rPr>
              <w:t xml:space="preserve"> les catégories B et C)</w:t>
            </w:r>
          </w:p>
        </w:tc>
        <w:tc>
          <w:tcPr>
            <w:tcW w:w="916" w:type="pc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center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>Date de mise en œuvre définitive</w:t>
            </w:r>
          </w:p>
          <w:p w:rsidR="00BF05EB" w:rsidRPr="00555CB3" w:rsidRDefault="00BF05EB" w:rsidP="00555CB3">
            <w:pPr>
              <w:jc w:val="center"/>
              <w:rPr>
                <w:b/>
                <w:sz w:val="16"/>
                <w:szCs w:val="16"/>
                <w:lang w:val="fr-CH"/>
              </w:rPr>
            </w:pPr>
            <w:r w:rsidRPr="00555CB3">
              <w:rPr>
                <w:b/>
                <w:sz w:val="16"/>
                <w:szCs w:val="16"/>
              </w:rPr>
              <w:t>(</w:t>
            </w:r>
            <w:proofErr w:type="gramStart"/>
            <w:r w:rsidRPr="00555CB3">
              <w:rPr>
                <w:b/>
                <w:sz w:val="16"/>
                <w:szCs w:val="16"/>
              </w:rPr>
              <w:t>pour</w:t>
            </w:r>
            <w:proofErr w:type="gramEnd"/>
            <w:r w:rsidRPr="00555CB3">
              <w:rPr>
                <w:b/>
                <w:sz w:val="16"/>
                <w:szCs w:val="16"/>
              </w:rPr>
              <w:t xml:space="preserve"> les catégories B et C)</w:t>
            </w:r>
          </w:p>
        </w:tc>
        <w:tc>
          <w:tcPr>
            <w:tcW w:w="1060" w:type="pct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center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 xml:space="preserve">Assistance et soutien </w:t>
            </w:r>
            <w:r w:rsidR="008F77EF" w:rsidRPr="00555CB3">
              <w:rPr>
                <w:b/>
                <w:sz w:val="16"/>
                <w:szCs w:val="16"/>
              </w:rPr>
              <w:t>pour</w:t>
            </w:r>
            <w:r w:rsidR="008F77EF" w:rsidRPr="00555CB3">
              <w:rPr>
                <w:b/>
                <w:sz w:val="16"/>
                <w:szCs w:val="16"/>
              </w:rPr>
              <w:br/>
            </w:r>
            <w:r w:rsidRPr="00555CB3">
              <w:rPr>
                <w:b/>
                <w:sz w:val="16"/>
                <w:szCs w:val="16"/>
              </w:rPr>
              <w:t xml:space="preserve">le renforcement des </w:t>
            </w:r>
            <w:r w:rsidR="008F77EF" w:rsidRPr="00555CB3">
              <w:rPr>
                <w:b/>
                <w:sz w:val="16"/>
                <w:szCs w:val="16"/>
              </w:rPr>
              <w:br/>
            </w:r>
            <w:r w:rsidRPr="00555CB3">
              <w:rPr>
                <w:b/>
                <w:sz w:val="16"/>
                <w:szCs w:val="16"/>
              </w:rPr>
              <w:t xml:space="preserve">capacités nécessaires </w:t>
            </w:r>
            <w:r w:rsidR="008F77EF" w:rsidRPr="00555CB3">
              <w:rPr>
                <w:b/>
                <w:sz w:val="16"/>
                <w:szCs w:val="16"/>
              </w:rPr>
              <w:br/>
            </w:r>
            <w:r w:rsidRPr="00555CB3">
              <w:rPr>
                <w:b/>
                <w:sz w:val="16"/>
                <w:szCs w:val="16"/>
              </w:rPr>
              <w:t>pour la mise en œuvre</w:t>
            </w:r>
          </w:p>
          <w:p w:rsidR="00BF05EB" w:rsidRPr="00555CB3" w:rsidRDefault="00BF05EB" w:rsidP="00555CB3">
            <w:pPr>
              <w:jc w:val="center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>(</w:t>
            </w:r>
            <w:proofErr w:type="gramStart"/>
            <w:r w:rsidRPr="00555CB3">
              <w:rPr>
                <w:b/>
                <w:sz w:val="16"/>
                <w:szCs w:val="16"/>
              </w:rPr>
              <w:t>pour</w:t>
            </w:r>
            <w:proofErr w:type="gramEnd"/>
            <w:r w:rsidRPr="00555CB3">
              <w:rPr>
                <w:b/>
                <w:sz w:val="16"/>
                <w:szCs w:val="16"/>
              </w:rPr>
              <w:t xml:space="preserve"> la catégorie C)</w:t>
            </w: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jc w:val="left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>Article 1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Publication et disponibilité des renseignements</w:t>
            </w: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037961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Article 1</w:t>
            </w:r>
            <w:r w:rsidR="00037961">
              <w:rPr>
                <w:sz w:val="16"/>
                <w:szCs w:val="16"/>
              </w:rPr>
              <w:t>.</w:t>
            </w:r>
            <w:r w:rsidRPr="00555CB3">
              <w:rPr>
                <w:sz w:val="16"/>
                <w:szCs w:val="16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  <w:lang w:eastAsia="en-GB"/>
              </w:rPr>
              <w:t>Publication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1.</w:t>
            </w:r>
            <w:r w:rsidR="00BF05EB" w:rsidRPr="00555CB3">
              <w:rPr>
                <w:sz w:val="16"/>
                <w:szCs w:val="16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eastAsia="en-GB"/>
              </w:rPr>
            </w:pPr>
            <w:r w:rsidRPr="00555CB3">
              <w:rPr>
                <w:sz w:val="16"/>
                <w:szCs w:val="16"/>
                <w:lang w:eastAsia="en-GB"/>
              </w:rPr>
              <w:t xml:space="preserve">Renseignements disponibles sur Internet 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1.</w:t>
            </w:r>
            <w:r w:rsidR="00BF05EB" w:rsidRPr="00555CB3">
              <w:rPr>
                <w:sz w:val="16"/>
                <w:szCs w:val="16"/>
              </w:rPr>
              <w:t>3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  <w:lang w:eastAsia="en-GB"/>
              </w:rPr>
              <w:t xml:space="preserve">Points d'information 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1.</w:t>
            </w:r>
            <w:r w:rsidR="00BF05EB" w:rsidRPr="00555CB3">
              <w:rPr>
                <w:sz w:val="16"/>
                <w:szCs w:val="16"/>
              </w:rPr>
              <w:t>4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Notification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jc w:val="left"/>
              <w:rPr>
                <w:b/>
                <w:sz w:val="16"/>
                <w:szCs w:val="16"/>
                <w:lang w:val="fr-BE" w:eastAsia="en-GB"/>
              </w:rPr>
            </w:pPr>
            <w:r w:rsidRPr="00555CB3">
              <w:rPr>
                <w:b/>
                <w:sz w:val="16"/>
                <w:szCs w:val="16"/>
              </w:rPr>
              <w:t>Article 2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Possibilité de présenter des observations, renseignements avant l'entrée en vigueur et consultations</w:t>
            </w: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2.</w:t>
            </w:r>
            <w:r w:rsidR="00BF05EB" w:rsidRPr="00555CB3">
              <w:rPr>
                <w:sz w:val="16"/>
                <w:szCs w:val="16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Possibilité de présenter des observations et renseignements avant l'entrée en vigueur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2.</w:t>
            </w:r>
            <w:r w:rsidR="00BF05EB" w:rsidRPr="00555CB3">
              <w:rPr>
                <w:sz w:val="16"/>
                <w:szCs w:val="16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Consultations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jc w:val="left"/>
              <w:rPr>
                <w:b/>
                <w:sz w:val="16"/>
                <w:szCs w:val="16"/>
                <w:lang w:eastAsia="en-GB"/>
              </w:rPr>
            </w:pPr>
            <w:r w:rsidRPr="00555CB3">
              <w:rPr>
                <w:b/>
                <w:sz w:val="16"/>
                <w:szCs w:val="16"/>
              </w:rPr>
              <w:t>Article 3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Décisions anticipées</w:t>
            </w:r>
          </w:p>
        </w:tc>
      </w:tr>
      <w:tr w:rsidR="00220FFC" w:rsidRPr="006A64CD" w:rsidTr="00220FFC">
        <w:tc>
          <w:tcPr>
            <w:tcW w:w="17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555CB3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555CB3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jc w:val="left"/>
              <w:rPr>
                <w:b/>
                <w:sz w:val="16"/>
                <w:szCs w:val="16"/>
                <w:lang w:val="fr-CH"/>
              </w:rPr>
            </w:pPr>
            <w:r w:rsidRPr="00555CB3">
              <w:rPr>
                <w:b/>
                <w:sz w:val="16"/>
                <w:szCs w:val="16"/>
              </w:rPr>
              <w:t>Article 4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Procédures</w:t>
            </w:r>
            <w:r w:rsidRPr="00555CB3">
              <w:rPr>
                <w:b/>
                <w:sz w:val="16"/>
                <w:szCs w:val="16"/>
              </w:rPr>
              <w:t xml:space="preserve"> de recours ou de réexamen</w:t>
            </w:r>
          </w:p>
        </w:tc>
      </w:tr>
      <w:tr w:rsidR="00220FFC" w:rsidRPr="006A64CD" w:rsidTr="00220FFC">
        <w:tc>
          <w:tcPr>
            <w:tcW w:w="17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jc w:val="left"/>
              <w:rPr>
                <w:b/>
                <w:sz w:val="16"/>
                <w:szCs w:val="16"/>
                <w:lang w:val="fr-BE" w:eastAsia="en-GB"/>
              </w:rPr>
            </w:pPr>
            <w:r w:rsidRPr="00555CB3">
              <w:rPr>
                <w:b/>
                <w:sz w:val="16"/>
                <w:szCs w:val="16"/>
              </w:rPr>
              <w:t>Article 5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 xml:space="preserve">Autres mesures visant à renforcer l'impartialité, la </w:t>
            </w:r>
            <w:r w:rsidR="003B340C" w:rsidRPr="00555CB3">
              <w:rPr>
                <w:b/>
                <w:sz w:val="16"/>
                <w:szCs w:val="16"/>
                <w:lang w:eastAsia="en-GB"/>
              </w:rPr>
              <w:t>non-discrimination</w:t>
            </w:r>
            <w:r w:rsidRPr="00555CB3">
              <w:rPr>
                <w:b/>
                <w:sz w:val="16"/>
                <w:szCs w:val="16"/>
                <w:lang w:eastAsia="en-GB"/>
              </w:rPr>
              <w:t xml:space="preserve"> et la transparence</w:t>
            </w: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5.</w:t>
            </w:r>
            <w:r w:rsidR="00BF05EB" w:rsidRPr="00555CB3">
              <w:rPr>
                <w:sz w:val="16"/>
                <w:szCs w:val="16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</w:rPr>
              <w:t>Notification de contrôles ou d'inspections renforcés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5.</w:t>
            </w:r>
            <w:r w:rsidR="00BF05EB" w:rsidRPr="00555CB3">
              <w:rPr>
                <w:sz w:val="16"/>
                <w:szCs w:val="16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</w:rPr>
              <w:t>Rétention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5.</w:t>
            </w:r>
            <w:r w:rsidR="00BF05EB" w:rsidRPr="00555CB3">
              <w:rPr>
                <w:sz w:val="16"/>
                <w:szCs w:val="16"/>
              </w:rPr>
              <w:t>3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Procédures d'essai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ind w:left="1134" w:hanging="1134"/>
              <w:jc w:val="left"/>
              <w:rPr>
                <w:b/>
                <w:sz w:val="16"/>
                <w:szCs w:val="16"/>
                <w:lang w:val="fr-BE" w:eastAsia="en-GB"/>
              </w:rPr>
            </w:pPr>
            <w:r w:rsidRPr="00555CB3">
              <w:rPr>
                <w:b/>
                <w:sz w:val="16"/>
                <w:szCs w:val="16"/>
              </w:rPr>
              <w:t>Article 6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Disciplines concernant les redevances et impositions imposées à l'importation et à l'exportation ou à l'occasion de l'importation et de l'exportation, et les pénalités</w:t>
            </w: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6.</w:t>
            </w:r>
            <w:r w:rsidR="00BF05EB" w:rsidRPr="00555CB3">
              <w:rPr>
                <w:sz w:val="16"/>
                <w:szCs w:val="16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  <w:r w:rsidRPr="00555CB3">
              <w:rPr>
                <w:sz w:val="16"/>
                <w:szCs w:val="16"/>
              </w:rPr>
              <w:t>Disciplines générales concernant les redevances et impositions imposées à l'importation et à l'exportation ou à l'occasion de l'importation et de l'exportation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6.</w:t>
            </w:r>
            <w:r w:rsidR="00BF05EB" w:rsidRPr="00555CB3">
              <w:rPr>
                <w:sz w:val="16"/>
                <w:szCs w:val="16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  <w:r w:rsidRPr="00555CB3">
              <w:rPr>
                <w:sz w:val="16"/>
                <w:szCs w:val="16"/>
              </w:rPr>
              <w:t>Disciplines spécifiques concernant les redevances et impositions</w:t>
            </w:r>
            <w:r w:rsidR="00555CB3">
              <w:rPr>
                <w:sz w:val="16"/>
                <w:szCs w:val="16"/>
              </w:rPr>
              <w:t xml:space="preserve"> aux fins du traitement douanier</w:t>
            </w:r>
            <w:r w:rsidRPr="00555CB3">
              <w:rPr>
                <w:sz w:val="16"/>
                <w:szCs w:val="16"/>
              </w:rPr>
              <w:t xml:space="preserve"> imposées à l'importation et à l'exportation ou à l'occasion de l'importation et de l'exportation 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6.</w:t>
            </w:r>
            <w:r w:rsidR="00BF05EB" w:rsidRPr="00555CB3">
              <w:rPr>
                <w:sz w:val="16"/>
                <w:szCs w:val="16"/>
              </w:rPr>
              <w:t>3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Disciplines concernant les pénalités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ind w:left="1134" w:hanging="1134"/>
              <w:jc w:val="left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>Article 7</w:t>
            </w:r>
            <w:r w:rsidRPr="00555CB3">
              <w:rPr>
                <w:b/>
                <w:sz w:val="16"/>
                <w:szCs w:val="16"/>
              </w:rPr>
              <w:tab/>
              <w:t>Mainlevée et dédouanement des marchandises</w:t>
            </w: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7.</w:t>
            </w:r>
            <w:r w:rsidR="00BF05EB" w:rsidRPr="00555CB3">
              <w:rPr>
                <w:sz w:val="16"/>
                <w:szCs w:val="16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Traitement avant arrivée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7.</w:t>
            </w:r>
            <w:r w:rsidR="00BF05EB" w:rsidRPr="00555CB3">
              <w:rPr>
                <w:sz w:val="16"/>
                <w:szCs w:val="16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/>
              </w:rPr>
            </w:pPr>
            <w:r w:rsidRPr="00555CB3">
              <w:rPr>
                <w:sz w:val="16"/>
                <w:szCs w:val="16"/>
              </w:rPr>
              <w:t>Paiement par voie électronique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7.</w:t>
            </w:r>
            <w:r w:rsidR="00BF05EB" w:rsidRPr="00555CB3">
              <w:rPr>
                <w:sz w:val="16"/>
                <w:szCs w:val="16"/>
              </w:rPr>
              <w:t>3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/>
              </w:rPr>
            </w:pPr>
            <w:r w:rsidRPr="00555CB3">
              <w:rPr>
                <w:sz w:val="16"/>
                <w:szCs w:val="16"/>
              </w:rPr>
              <w:t xml:space="preserve">Séparation de la mainlevée de la détermination finale des droits de douane, taxes, redevances et impositions 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Article 7.</w:t>
            </w:r>
            <w:r w:rsidR="00BF05EB" w:rsidRPr="00555CB3">
              <w:rPr>
                <w:sz w:val="16"/>
                <w:szCs w:val="16"/>
              </w:rPr>
              <w:t>4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/>
              </w:rPr>
            </w:pPr>
            <w:r w:rsidRPr="00555CB3">
              <w:rPr>
                <w:sz w:val="16"/>
                <w:szCs w:val="16"/>
              </w:rPr>
              <w:t>Gestion des risques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7.</w:t>
            </w:r>
            <w:r w:rsidR="00BF05EB" w:rsidRPr="00555CB3">
              <w:rPr>
                <w:sz w:val="16"/>
                <w:szCs w:val="16"/>
              </w:rPr>
              <w:t>5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Contrôle après dédouanement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7.</w:t>
            </w:r>
            <w:r w:rsidR="00BF05EB" w:rsidRPr="00555CB3">
              <w:rPr>
                <w:sz w:val="16"/>
                <w:szCs w:val="16"/>
              </w:rPr>
              <w:t>6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  <w:r w:rsidRPr="00555CB3">
              <w:rPr>
                <w:sz w:val="16"/>
                <w:szCs w:val="16"/>
              </w:rPr>
              <w:t>Établissement et publication des temps moyens nécessaires à la mainlevée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7.</w:t>
            </w:r>
            <w:r w:rsidR="00BF05EB" w:rsidRPr="00555CB3">
              <w:rPr>
                <w:sz w:val="16"/>
                <w:szCs w:val="16"/>
              </w:rPr>
              <w:t>7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  <w:r w:rsidRPr="00555CB3">
              <w:rPr>
                <w:sz w:val="16"/>
                <w:szCs w:val="16"/>
              </w:rPr>
              <w:t>Mesures de facilitation des échanges pour les opérateurs agréés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7.</w:t>
            </w:r>
            <w:r w:rsidR="00BF05EB" w:rsidRPr="00555CB3">
              <w:rPr>
                <w:sz w:val="16"/>
                <w:szCs w:val="16"/>
              </w:rPr>
              <w:t>8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Envois accélérés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7.</w:t>
            </w:r>
            <w:r w:rsidR="00BF05EB" w:rsidRPr="00555CB3">
              <w:rPr>
                <w:sz w:val="16"/>
                <w:szCs w:val="16"/>
              </w:rPr>
              <w:t>9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Marchandises périssables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ind w:left="1134" w:hanging="1134"/>
              <w:jc w:val="left"/>
              <w:rPr>
                <w:b/>
                <w:sz w:val="16"/>
                <w:szCs w:val="16"/>
                <w:lang w:val="fr-CH"/>
              </w:rPr>
            </w:pPr>
            <w:r w:rsidRPr="00555CB3">
              <w:rPr>
                <w:b/>
                <w:sz w:val="16"/>
                <w:szCs w:val="16"/>
              </w:rPr>
              <w:t>Article 8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Coopération</w:t>
            </w:r>
            <w:r w:rsidRPr="00555CB3">
              <w:rPr>
                <w:b/>
                <w:sz w:val="16"/>
                <w:szCs w:val="16"/>
              </w:rPr>
              <w:t xml:space="preserve"> entre les organismes présents aux frontières</w:t>
            </w:r>
          </w:p>
        </w:tc>
      </w:tr>
      <w:tr w:rsidR="00220FFC" w:rsidRPr="006A64CD" w:rsidTr="00220FFC">
        <w:tc>
          <w:tcPr>
            <w:tcW w:w="17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ind w:left="1134" w:hanging="1134"/>
              <w:jc w:val="left"/>
              <w:rPr>
                <w:b/>
                <w:sz w:val="16"/>
                <w:szCs w:val="16"/>
                <w:lang w:val="fr-CH"/>
              </w:rPr>
            </w:pPr>
            <w:r w:rsidRPr="00555CB3">
              <w:rPr>
                <w:b/>
                <w:sz w:val="16"/>
                <w:szCs w:val="16"/>
              </w:rPr>
              <w:t>Article 9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Mouvement</w:t>
            </w:r>
            <w:r w:rsidRPr="00555CB3">
              <w:rPr>
                <w:b/>
                <w:sz w:val="16"/>
                <w:szCs w:val="16"/>
              </w:rPr>
              <w:t xml:space="preserve"> des marchandises destinées à l'importation</w:t>
            </w:r>
            <w:r w:rsidR="00555CB3" w:rsidRPr="00555CB3">
              <w:rPr>
                <w:b/>
                <w:sz w:val="16"/>
                <w:szCs w:val="16"/>
              </w:rPr>
              <w:t xml:space="preserve"> sous contrôle douanier</w:t>
            </w:r>
          </w:p>
        </w:tc>
      </w:tr>
      <w:tr w:rsidR="00220FFC" w:rsidRPr="006A64CD" w:rsidTr="00220FFC">
        <w:tc>
          <w:tcPr>
            <w:tcW w:w="17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ind w:left="1134" w:hanging="1134"/>
              <w:jc w:val="left"/>
              <w:rPr>
                <w:b/>
                <w:sz w:val="16"/>
                <w:szCs w:val="16"/>
                <w:lang w:val="fr-CH"/>
              </w:rPr>
            </w:pPr>
            <w:r w:rsidRPr="00555CB3">
              <w:rPr>
                <w:b/>
                <w:sz w:val="16"/>
                <w:szCs w:val="16"/>
              </w:rPr>
              <w:t>Article 10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Formalités</w:t>
            </w:r>
            <w:r w:rsidRPr="00555CB3">
              <w:rPr>
                <w:b/>
                <w:sz w:val="16"/>
                <w:szCs w:val="16"/>
              </w:rPr>
              <w:t xml:space="preserve"> se rapportant à l'importation, à l'exportation et au transit</w:t>
            </w: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037961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Article 10</w:t>
            </w:r>
            <w:r w:rsidR="00037961">
              <w:rPr>
                <w:sz w:val="16"/>
                <w:szCs w:val="16"/>
              </w:rPr>
              <w:t>.</w:t>
            </w:r>
            <w:r w:rsidRPr="00555CB3">
              <w:rPr>
                <w:sz w:val="16"/>
                <w:szCs w:val="16"/>
              </w:rPr>
              <w:t>1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  <w:r w:rsidRPr="00555CB3">
              <w:rPr>
                <w:sz w:val="16"/>
                <w:szCs w:val="16"/>
              </w:rPr>
              <w:t>Formalités et prescriptions en matière de documents requis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10.</w:t>
            </w:r>
            <w:r w:rsidR="00BF05EB" w:rsidRPr="00555CB3">
              <w:rPr>
                <w:sz w:val="16"/>
                <w:szCs w:val="16"/>
              </w:rPr>
              <w:t>2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Acceptation de copies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10.</w:t>
            </w:r>
            <w:r w:rsidR="00BF05EB" w:rsidRPr="00555CB3">
              <w:rPr>
                <w:sz w:val="16"/>
                <w:szCs w:val="16"/>
              </w:rPr>
              <w:t>3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Utilisation des normes internationales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10.</w:t>
            </w:r>
            <w:r w:rsidR="00BF05EB" w:rsidRPr="00555CB3">
              <w:rPr>
                <w:sz w:val="16"/>
                <w:szCs w:val="16"/>
              </w:rPr>
              <w:t>4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Guichet unique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10.</w:t>
            </w:r>
            <w:r w:rsidR="00BF05EB" w:rsidRPr="00555CB3">
              <w:rPr>
                <w:sz w:val="16"/>
                <w:szCs w:val="16"/>
              </w:rPr>
              <w:t>5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</w:rPr>
              <w:t>Inspection avant expédition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10.</w:t>
            </w:r>
            <w:r w:rsidR="00BF05EB" w:rsidRPr="00555CB3">
              <w:rPr>
                <w:sz w:val="16"/>
                <w:szCs w:val="16"/>
              </w:rPr>
              <w:t>6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</w:rPr>
              <w:t>Recours aux courtiers en douane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 w:rsidRPr="00555CB3">
              <w:rPr>
                <w:sz w:val="16"/>
                <w:szCs w:val="16"/>
              </w:rPr>
              <w:t>Article 10:7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keepNext/>
              <w:keepLines/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</w:rPr>
              <w:t xml:space="preserve">Procédures communes à la frontière et prescriptions uniformes en matière de documents requis 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keepNext/>
              <w:keepLines/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keepNext/>
              <w:keepLines/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keepNext/>
              <w:keepLines/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keepNext/>
              <w:keepLines/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10.</w:t>
            </w:r>
            <w:r w:rsidR="00BF05EB" w:rsidRPr="00555CB3">
              <w:rPr>
                <w:sz w:val="16"/>
                <w:szCs w:val="16"/>
              </w:rPr>
              <w:t>8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</w:rPr>
              <w:t>Marchandises refusées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3B340C" w:rsidRPr="00555CB3" w:rsidTr="00555CB3"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037961" w:rsidP="00555CB3">
            <w:pPr>
              <w:tabs>
                <w:tab w:val="left" w:pos="302"/>
              </w:tabs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10.</w:t>
            </w:r>
            <w:r w:rsidR="00BF05EB" w:rsidRPr="00555CB3">
              <w:rPr>
                <w:sz w:val="16"/>
                <w:szCs w:val="16"/>
              </w:rPr>
              <w:t>9</w:t>
            </w:r>
          </w:p>
        </w:tc>
        <w:tc>
          <w:tcPr>
            <w:tcW w:w="12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  <w:r w:rsidRPr="00555CB3">
              <w:rPr>
                <w:sz w:val="16"/>
                <w:szCs w:val="16"/>
              </w:rPr>
              <w:t>Admission temporaire de marchandises et perfectionnement actif et passif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6A64CD">
            <w:pPr>
              <w:jc w:val="center"/>
              <w:rPr>
                <w:sz w:val="16"/>
                <w:szCs w:val="16"/>
                <w:lang w:val="fr-BE" w:eastAsia="en-GB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05EB" w:rsidRPr="00555CB3" w:rsidRDefault="00BF05EB" w:rsidP="00555CB3">
            <w:pPr>
              <w:jc w:val="left"/>
              <w:rPr>
                <w:sz w:val="16"/>
                <w:szCs w:val="16"/>
                <w:lang w:val="fr-BE" w:eastAsia="en-GB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ind w:left="1134" w:hanging="1134"/>
              <w:jc w:val="left"/>
              <w:rPr>
                <w:b/>
                <w:sz w:val="16"/>
                <w:szCs w:val="16"/>
                <w:lang w:val="fr-CH"/>
              </w:rPr>
            </w:pPr>
            <w:r w:rsidRPr="00555CB3">
              <w:rPr>
                <w:b/>
                <w:sz w:val="16"/>
                <w:szCs w:val="16"/>
              </w:rPr>
              <w:t>Article 11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Liberté</w:t>
            </w:r>
            <w:r w:rsidRPr="00555CB3">
              <w:rPr>
                <w:b/>
                <w:sz w:val="16"/>
                <w:szCs w:val="16"/>
              </w:rPr>
              <w:t xml:space="preserve"> de transit</w:t>
            </w:r>
          </w:p>
        </w:tc>
      </w:tr>
      <w:tr w:rsidR="00220FFC" w:rsidRPr="006A64CD" w:rsidTr="00220FFC">
        <w:tc>
          <w:tcPr>
            <w:tcW w:w="17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</w:tr>
      <w:tr w:rsidR="000539B7" w:rsidRPr="00555CB3" w:rsidTr="00555CB3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39B7" w:rsidRPr="00555CB3" w:rsidRDefault="000539B7" w:rsidP="00555CB3">
            <w:pPr>
              <w:tabs>
                <w:tab w:val="left" w:pos="553"/>
                <w:tab w:val="left" w:pos="1134"/>
              </w:tabs>
              <w:ind w:left="1134" w:hanging="1134"/>
              <w:jc w:val="left"/>
              <w:rPr>
                <w:b/>
                <w:sz w:val="16"/>
                <w:szCs w:val="16"/>
              </w:rPr>
            </w:pPr>
            <w:r w:rsidRPr="00555CB3">
              <w:rPr>
                <w:b/>
                <w:sz w:val="16"/>
                <w:szCs w:val="16"/>
              </w:rPr>
              <w:t>Article 12</w:t>
            </w:r>
            <w:r w:rsidRPr="00555CB3">
              <w:rPr>
                <w:b/>
                <w:sz w:val="16"/>
                <w:szCs w:val="16"/>
              </w:rPr>
              <w:tab/>
            </w:r>
            <w:r w:rsidRPr="00555CB3">
              <w:rPr>
                <w:b/>
                <w:sz w:val="16"/>
                <w:szCs w:val="16"/>
                <w:lang w:eastAsia="en-GB"/>
              </w:rPr>
              <w:t>Coopération</w:t>
            </w:r>
            <w:r w:rsidRPr="00555CB3">
              <w:rPr>
                <w:b/>
                <w:sz w:val="16"/>
                <w:szCs w:val="16"/>
              </w:rPr>
              <w:t xml:space="preserve"> douanière</w:t>
            </w:r>
          </w:p>
        </w:tc>
      </w:tr>
      <w:tr w:rsidR="00220FFC" w:rsidRPr="006A64CD" w:rsidTr="00220FFC">
        <w:tc>
          <w:tcPr>
            <w:tcW w:w="1726" w:type="pct"/>
            <w:gridSpan w:val="3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220FFC" w:rsidRPr="006A64CD" w:rsidRDefault="00220FFC" w:rsidP="006A64CD">
            <w:pPr>
              <w:tabs>
                <w:tab w:val="left" w:pos="55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220FFC" w:rsidRPr="006A64CD" w:rsidRDefault="00220FFC" w:rsidP="00F64434">
            <w:pPr>
              <w:tabs>
                <w:tab w:val="left" w:pos="553"/>
                <w:tab w:val="left" w:pos="1134"/>
              </w:tabs>
              <w:jc w:val="left"/>
              <w:rPr>
                <w:sz w:val="16"/>
                <w:szCs w:val="16"/>
              </w:rPr>
            </w:pPr>
          </w:p>
        </w:tc>
      </w:tr>
    </w:tbl>
    <w:p w:rsidR="00753EE0" w:rsidRPr="00FF7AF7" w:rsidRDefault="00753EE0" w:rsidP="00FF7AF7"/>
    <w:p w:rsidR="00753EE0" w:rsidRPr="00FF7AF7" w:rsidRDefault="00FF7AF7" w:rsidP="00FF7AF7">
      <w:pPr>
        <w:jc w:val="center"/>
        <w:rPr>
          <w:b/>
        </w:rPr>
      </w:pPr>
      <w:r w:rsidRPr="00FF7AF7">
        <w:rPr>
          <w:b/>
        </w:rPr>
        <w:t>__________</w:t>
      </w:r>
    </w:p>
    <w:sectPr w:rsidR="00753EE0" w:rsidRPr="00FF7AF7" w:rsidSect="00A8232D">
      <w:headerReference w:type="even" r:id="rId14"/>
      <w:headerReference w:type="default" r:id="rId15"/>
      <w:headerReference w:type="first" r:id="rId16"/>
      <w:pgSz w:w="16838" w:h="11906" w:orient="landscape" w:code="9"/>
      <w:pgMar w:top="1440" w:right="1701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0D" w:rsidRPr="00FF7AF7" w:rsidRDefault="005F780D" w:rsidP="00ED54E0">
      <w:r w:rsidRPr="00FF7AF7">
        <w:separator/>
      </w:r>
    </w:p>
  </w:endnote>
  <w:endnote w:type="continuationSeparator" w:id="0">
    <w:p w:rsidR="005F780D" w:rsidRPr="00FF7AF7" w:rsidRDefault="005F780D" w:rsidP="00ED54E0">
      <w:r w:rsidRPr="00FF7A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F4" w:rsidRPr="00530C54" w:rsidRDefault="00530C54" w:rsidP="00530C5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F4" w:rsidRPr="00530C54" w:rsidRDefault="00530C54" w:rsidP="00530C5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27" w:rsidRPr="000121D8" w:rsidRDefault="000121D8" w:rsidP="000121D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0D" w:rsidRPr="00FF7AF7" w:rsidRDefault="005F780D" w:rsidP="00ED54E0">
      <w:r w:rsidRPr="00FF7AF7">
        <w:separator/>
      </w:r>
    </w:p>
  </w:footnote>
  <w:footnote w:type="continuationSeparator" w:id="0">
    <w:p w:rsidR="005F780D" w:rsidRPr="00FF7AF7" w:rsidRDefault="005F780D" w:rsidP="00ED54E0">
      <w:r w:rsidRPr="00FF7A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C54" w:rsidRPr="00530C54" w:rsidRDefault="00530C54" w:rsidP="00530C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0C54">
      <w:t>G/TFA/N</w:t>
    </w:r>
  </w:p>
  <w:p w:rsidR="00530C54" w:rsidRPr="00530C54" w:rsidRDefault="00530C54" w:rsidP="00530C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30C54" w:rsidRPr="00530C54" w:rsidRDefault="00530C54" w:rsidP="00530C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0C54">
      <w:t xml:space="preserve">- </w:t>
    </w:r>
    <w:r w:rsidRPr="00530C54">
      <w:fldChar w:fldCharType="begin"/>
    </w:r>
    <w:r w:rsidRPr="00530C54">
      <w:instrText xml:space="preserve"> PAGE </w:instrText>
    </w:r>
    <w:r w:rsidRPr="00530C54">
      <w:fldChar w:fldCharType="separate"/>
    </w:r>
    <w:r w:rsidRPr="00530C54">
      <w:rPr>
        <w:noProof/>
      </w:rPr>
      <w:t>1</w:t>
    </w:r>
    <w:r w:rsidRPr="00530C54">
      <w:fldChar w:fldCharType="end"/>
    </w:r>
    <w:r w:rsidRPr="00530C54">
      <w:t xml:space="preserve"> -</w:t>
    </w:r>
  </w:p>
  <w:p w:rsidR="000121D8" w:rsidRPr="00530C54" w:rsidRDefault="000121D8" w:rsidP="00530C5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C54" w:rsidRPr="00530C54" w:rsidRDefault="00530C54" w:rsidP="00530C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0C54">
      <w:t>G/TFA/N</w:t>
    </w:r>
  </w:p>
  <w:p w:rsidR="00530C54" w:rsidRPr="00530C54" w:rsidRDefault="00530C54" w:rsidP="00530C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30C54" w:rsidRPr="00530C54" w:rsidRDefault="00530C54" w:rsidP="00530C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0C54">
      <w:t xml:space="preserve">- </w:t>
    </w:r>
    <w:r w:rsidRPr="00530C54">
      <w:fldChar w:fldCharType="begin"/>
    </w:r>
    <w:r w:rsidRPr="00530C54">
      <w:instrText xml:space="preserve"> PAGE </w:instrText>
    </w:r>
    <w:r w:rsidRPr="00530C54">
      <w:fldChar w:fldCharType="separate"/>
    </w:r>
    <w:r w:rsidRPr="00530C54">
      <w:rPr>
        <w:noProof/>
      </w:rPr>
      <w:t>1</w:t>
    </w:r>
    <w:r w:rsidRPr="00530C54">
      <w:fldChar w:fldCharType="end"/>
    </w:r>
    <w:r w:rsidRPr="00530C54">
      <w:t xml:space="preserve"> -</w:t>
    </w:r>
  </w:p>
  <w:p w:rsidR="000121D8" w:rsidRPr="00530C54" w:rsidRDefault="000121D8" w:rsidP="00530C5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20FE" w:rsidRPr="00D82AF6" w:rsidTr="001D42A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720FE" w:rsidRPr="00D82AF6" w:rsidRDefault="005720FE" w:rsidP="001D42AC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720FE" w:rsidRPr="00D82AF6" w:rsidRDefault="00530C54" w:rsidP="001D42AC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1"/>
    <w:tr w:rsidR="005720FE" w:rsidRPr="00D82AF6" w:rsidTr="001D42A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5720FE" w:rsidRPr="00D82AF6" w:rsidRDefault="005720FE" w:rsidP="001D42AC">
          <w:pPr>
            <w:jc w:val="left"/>
            <w:rPr>
              <w:szCs w:val="18"/>
            </w:rPr>
          </w:pPr>
          <w:r>
            <w:rPr>
              <w:noProof/>
              <w:szCs w:val="18"/>
              <w:lang w:val="en-US"/>
            </w:rPr>
            <w:drawing>
              <wp:inline distT="0" distB="0" distL="0" distR="0" wp14:anchorId="6C583B8E" wp14:editId="0FF1A735">
                <wp:extent cx="2381250" cy="7239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720FE" w:rsidRPr="00D82AF6" w:rsidRDefault="005720FE" w:rsidP="001D42AC">
          <w:pPr>
            <w:jc w:val="right"/>
            <w:rPr>
              <w:b/>
              <w:szCs w:val="18"/>
            </w:rPr>
          </w:pPr>
        </w:p>
      </w:tc>
    </w:tr>
    <w:tr w:rsidR="005720FE" w:rsidRPr="00D82AF6" w:rsidTr="001D42A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5720FE" w:rsidRPr="00D82AF6" w:rsidRDefault="005720FE" w:rsidP="001D42AC">
          <w:pPr>
            <w:jc w:val="left"/>
            <w:rPr>
              <w:noProof/>
              <w:szCs w:val="18"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30C54" w:rsidRDefault="00530C54" w:rsidP="001D42AC">
          <w:pPr>
            <w:jc w:val="right"/>
            <w:rPr>
              <w:b/>
              <w:szCs w:val="18"/>
            </w:rPr>
          </w:pPr>
          <w:bookmarkStart w:id="2" w:name="bmkSymbols"/>
          <w:r>
            <w:rPr>
              <w:b/>
              <w:szCs w:val="18"/>
            </w:rPr>
            <w:t>G/TFA/N</w:t>
          </w:r>
          <w:r w:rsidR="00A0233E">
            <w:rPr>
              <w:b/>
              <w:szCs w:val="18"/>
            </w:rPr>
            <w:t>/XXX/X</w:t>
          </w:r>
        </w:p>
        <w:bookmarkEnd w:id="2"/>
        <w:p w:rsidR="005720FE" w:rsidRPr="00D82AF6" w:rsidRDefault="005720FE" w:rsidP="001D42AC">
          <w:pPr>
            <w:jc w:val="right"/>
            <w:rPr>
              <w:b/>
              <w:szCs w:val="18"/>
            </w:rPr>
          </w:pPr>
        </w:p>
      </w:tc>
    </w:tr>
    <w:tr w:rsidR="005720FE" w:rsidRPr="00D82AF6" w:rsidTr="001D42A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5720FE" w:rsidRPr="00D82AF6" w:rsidRDefault="005720FE" w:rsidP="001D42AC">
          <w:pPr>
            <w:rPr>
              <w:szCs w:val="18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720FE" w:rsidRPr="00D82AF6" w:rsidRDefault="005720FE" w:rsidP="001D42AC">
          <w:pPr>
            <w:jc w:val="right"/>
            <w:rPr>
              <w:szCs w:val="18"/>
            </w:rPr>
          </w:pPr>
          <w:bookmarkStart w:id="3" w:name="bmkDate"/>
          <w:r w:rsidRPr="00D82AF6">
            <w:rPr>
              <w:szCs w:val="18"/>
            </w:rPr>
            <w:t>Date</w:t>
          </w:r>
          <w:bookmarkEnd w:id="3"/>
        </w:p>
      </w:tc>
    </w:tr>
    <w:tr w:rsidR="005720FE" w:rsidRPr="00D82AF6" w:rsidTr="001D42A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720FE" w:rsidRPr="00D82AF6" w:rsidRDefault="00D6481D" w:rsidP="000F251E">
          <w:pPr>
            <w:jc w:val="left"/>
            <w:rPr>
              <w:b/>
              <w:szCs w:val="18"/>
            </w:rPr>
          </w:pPr>
          <w:bookmarkStart w:id="4" w:name="bmkSerial" w:colFirst="0" w:colLast="0"/>
          <w:r>
            <w:rPr>
              <w:color w:val="FF0000"/>
              <w:szCs w:val="18"/>
            </w:rPr>
            <w:t>(00</w:t>
          </w:r>
          <w:r w:rsidR="005720FE" w:rsidRPr="00D82AF6">
            <w:rPr>
              <w:color w:val="FF0000"/>
              <w:szCs w:val="18"/>
            </w:rPr>
            <w:t>-0000)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720FE" w:rsidRPr="00D82AF6" w:rsidRDefault="005720FE" w:rsidP="001D42AC">
          <w:pPr>
            <w:jc w:val="right"/>
            <w:rPr>
              <w:szCs w:val="18"/>
            </w:rPr>
          </w:pPr>
          <w:bookmarkStart w:id="5" w:name="bmkTotPages"/>
          <w:r w:rsidRPr="00D82AF6">
            <w:rPr>
              <w:bCs/>
              <w:szCs w:val="18"/>
            </w:rPr>
            <w:t xml:space="preserve">Page: </w:t>
          </w:r>
          <w:r w:rsidRPr="00D82AF6">
            <w:rPr>
              <w:bCs/>
              <w:szCs w:val="18"/>
            </w:rPr>
            <w:fldChar w:fldCharType="begin"/>
          </w:r>
          <w:r w:rsidRPr="00D82AF6">
            <w:rPr>
              <w:bCs/>
              <w:szCs w:val="18"/>
            </w:rPr>
            <w:instrText xml:space="preserve"> PAGE  \* Arabic  \* MERGEFORMAT </w:instrText>
          </w:r>
          <w:r w:rsidRPr="00D82AF6">
            <w:rPr>
              <w:bCs/>
              <w:szCs w:val="18"/>
            </w:rPr>
            <w:fldChar w:fldCharType="separate"/>
          </w:r>
          <w:r w:rsidR="00530C54">
            <w:rPr>
              <w:bCs/>
              <w:noProof/>
              <w:szCs w:val="18"/>
            </w:rPr>
            <w:t>1</w:t>
          </w:r>
          <w:r w:rsidRPr="00D82AF6">
            <w:rPr>
              <w:bCs/>
              <w:szCs w:val="18"/>
            </w:rPr>
            <w:fldChar w:fldCharType="end"/>
          </w:r>
          <w:r w:rsidRPr="00D82AF6">
            <w:rPr>
              <w:bCs/>
              <w:szCs w:val="18"/>
            </w:rPr>
            <w:t>/</w:t>
          </w:r>
          <w:r w:rsidRPr="00D82AF6">
            <w:rPr>
              <w:bCs/>
              <w:szCs w:val="18"/>
            </w:rPr>
            <w:fldChar w:fldCharType="begin"/>
          </w:r>
          <w:r w:rsidRPr="00D82AF6">
            <w:rPr>
              <w:bCs/>
              <w:szCs w:val="18"/>
            </w:rPr>
            <w:instrText xml:space="preserve"> NUMPAGES  \* Arabic  \* MERGEFORMAT </w:instrText>
          </w:r>
          <w:r w:rsidRPr="00D82AF6">
            <w:rPr>
              <w:bCs/>
              <w:szCs w:val="18"/>
            </w:rPr>
            <w:fldChar w:fldCharType="separate"/>
          </w:r>
          <w:r w:rsidR="00530C54">
            <w:rPr>
              <w:bCs/>
              <w:noProof/>
              <w:szCs w:val="18"/>
            </w:rPr>
            <w:t>3</w:t>
          </w:r>
          <w:r w:rsidRPr="00D82AF6">
            <w:rPr>
              <w:bCs/>
              <w:szCs w:val="18"/>
            </w:rPr>
            <w:fldChar w:fldCharType="end"/>
          </w:r>
          <w:bookmarkEnd w:id="5"/>
        </w:p>
      </w:tc>
    </w:tr>
    <w:tr w:rsidR="005720FE" w:rsidRPr="00D82AF6" w:rsidTr="001D42A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720FE" w:rsidRPr="00D82AF6" w:rsidRDefault="00530C54" w:rsidP="00D61987">
          <w:pPr>
            <w:jc w:val="left"/>
            <w:rPr>
              <w:szCs w:val="18"/>
            </w:rPr>
          </w:pPr>
          <w:bookmarkStart w:id="6" w:name="bmkCommittee"/>
          <w:bookmarkStart w:id="7" w:name="bmkLanguage" w:colFirst="1" w:colLast="1"/>
          <w:bookmarkEnd w:id="4"/>
          <w:r>
            <w:rPr>
              <w:b/>
              <w:szCs w:val="18"/>
            </w:rPr>
            <w:t>Comité de la facilitation des échanges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720FE" w:rsidRPr="00D82AF6" w:rsidRDefault="00530C54" w:rsidP="001D42AC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>Original: français</w:t>
          </w:r>
        </w:p>
      </w:tc>
    </w:tr>
    <w:bookmarkEnd w:id="7"/>
  </w:tbl>
  <w:p w:rsidR="00F363F4" w:rsidRPr="005720FE" w:rsidRDefault="00F363F4" w:rsidP="005720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C54" w:rsidRDefault="00530C54" w:rsidP="00530C54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G/TFA/N</w:t>
    </w:r>
  </w:p>
  <w:p w:rsidR="00530C54" w:rsidRDefault="00530C54" w:rsidP="00530C54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530C54" w:rsidRDefault="00530C54" w:rsidP="00530C54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:rsidR="00F363F4" w:rsidRPr="00530C54" w:rsidRDefault="000121D8" w:rsidP="00530C54">
    <w:pPr>
      <w:pStyle w:val="Header"/>
    </w:pPr>
    <w:r w:rsidRPr="00530C54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C54" w:rsidRDefault="00530C54" w:rsidP="00530C54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G/TFA/N</w:t>
    </w:r>
  </w:p>
  <w:p w:rsidR="00530C54" w:rsidRDefault="00530C54" w:rsidP="00530C54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530C54" w:rsidRDefault="00530C54" w:rsidP="00530C54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  <w:p w:rsidR="00F363F4" w:rsidRPr="00530C54" w:rsidRDefault="000121D8" w:rsidP="00530C54">
    <w:pPr>
      <w:pStyle w:val="Header"/>
    </w:pPr>
    <w:r w:rsidRPr="00530C54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D8" w:rsidRPr="000121D8" w:rsidRDefault="000121D8" w:rsidP="000121D8">
    <w:pPr>
      <w:pStyle w:val="Header"/>
      <w:framePr w:w="737" w:h="9026" w:hRule="exact" w:wrap="around" w:vAnchor="page" w:hAnchor="page" w:x="15381" w:y="1441"/>
      <w:spacing w:after="240"/>
      <w:jc w:val="center"/>
      <w:textDirection w:val="tbRl"/>
    </w:pPr>
    <w:r w:rsidRPr="000121D8">
      <w:t>G/TFA/N/.../.</w:t>
    </w:r>
  </w:p>
  <w:p w:rsidR="000121D8" w:rsidRPr="000121D8" w:rsidRDefault="000121D8" w:rsidP="000121D8">
    <w:pPr>
      <w:pStyle w:val="Header"/>
      <w:framePr w:w="737" w:h="9026" w:hRule="exact" w:wrap="around" w:vAnchor="page" w:hAnchor="page" w:x="15381" w:y="1441"/>
      <w:pBdr>
        <w:bottom w:val="single" w:sz="4" w:space="1" w:color="auto"/>
      </w:pBdr>
      <w:jc w:val="center"/>
      <w:textDirection w:val="tbRl"/>
    </w:pPr>
    <w:r w:rsidRPr="000121D8">
      <w:t xml:space="preserve">- </w:t>
    </w:r>
    <w:r w:rsidRPr="000121D8">
      <w:fldChar w:fldCharType="begin"/>
    </w:r>
    <w:r w:rsidRPr="000121D8">
      <w:instrText xml:space="preserve"> PAGE  \* Arabic  \* MERGEFORMAT </w:instrText>
    </w:r>
    <w:r w:rsidRPr="000121D8">
      <w:fldChar w:fldCharType="separate"/>
    </w:r>
    <w:r w:rsidR="00530C54">
      <w:rPr>
        <w:noProof/>
      </w:rPr>
      <w:t>2</w:t>
    </w:r>
    <w:r w:rsidRPr="000121D8">
      <w:fldChar w:fldCharType="end"/>
    </w:r>
    <w:r w:rsidRPr="000121D8">
      <w:t xml:space="preserve"> -</w:t>
    </w:r>
  </w:p>
  <w:p w:rsidR="000121D8" w:rsidRDefault="000121D8" w:rsidP="000121D8">
    <w:pPr>
      <w:pStyle w:val="Header"/>
      <w:framePr w:w="737" w:h="9026" w:hRule="exact" w:wrap="around" w:vAnchor="page" w:hAnchor="page" w:x="15381" w:y="1441"/>
      <w:textDirection w:val="tbRl"/>
    </w:pPr>
  </w:p>
  <w:p w:rsidR="00753EE0" w:rsidRPr="000121D8" w:rsidRDefault="000121D8" w:rsidP="000121D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18C373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6D2867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BodyText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57203"/>
    <w:multiLevelType w:val="hybridMultilevel"/>
    <w:tmpl w:val="5220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86ADB"/>
    <w:multiLevelType w:val="hybridMultilevel"/>
    <w:tmpl w:val="4928D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5B2F"/>
    <w:multiLevelType w:val="hybridMultilevel"/>
    <w:tmpl w:val="B3CC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C8AC0D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4C5233DA"/>
    <w:numStyleLink w:val="LegalHeadings"/>
  </w:abstractNum>
  <w:abstractNum w:abstractNumId="15" w15:restartNumberingAfterBreak="0">
    <w:nsid w:val="57551E12"/>
    <w:multiLevelType w:val="multilevel"/>
    <w:tmpl w:val="4C5233D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C54"/>
    <w:rsid w:val="00003D53"/>
    <w:rsid w:val="0000427F"/>
    <w:rsid w:val="000042AD"/>
    <w:rsid w:val="00004A79"/>
    <w:rsid w:val="00011057"/>
    <w:rsid w:val="000121D8"/>
    <w:rsid w:val="00013225"/>
    <w:rsid w:val="00022098"/>
    <w:rsid w:val="000272F6"/>
    <w:rsid w:val="00037961"/>
    <w:rsid w:val="00037AC4"/>
    <w:rsid w:val="000423BF"/>
    <w:rsid w:val="000437FA"/>
    <w:rsid w:val="00053802"/>
    <w:rsid w:val="000539B7"/>
    <w:rsid w:val="00053F4A"/>
    <w:rsid w:val="0005740D"/>
    <w:rsid w:val="000A4945"/>
    <w:rsid w:val="000B31E1"/>
    <w:rsid w:val="000D059E"/>
    <w:rsid w:val="000F251E"/>
    <w:rsid w:val="000F34AA"/>
    <w:rsid w:val="0011356B"/>
    <w:rsid w:val="00114646"/>
    <w:rsid w:val="00114ED8"/>
    <w:rsid w:val="00120D7C"/>
    <w:rsid w:val="00123FC0"/>
    <w:rsid w:val="0013337F"/>
    <w:rsid w:val="00137454"/>
    <w:rsid w:val="00145325"/>
    <w:rsid w:val="00151201"/>
    <w:rsid w:val="00155073"/>
    <w:rsid w:val="0015563D"/>
    <w:rsid w:val="00162C0B"/>
    <w:rsid w:val="00171AB0"/>
    <w:rsid w:val="00181051"/>
    <w:rsid w:val="0018161B"/>
    <w:rsid w:val="00182B84"/>
    <w:rsid w:val="00191FAB"/>
    <w:rsid w:val="001A4594"/>
    <w:rsid w:val="001A6006"/>
    <w:rsid w:val="001A714E"/>
    <w:rsid w:val="001B1FDF"/>
    <w:rsid w:val="001C0CC1"/>
    <w:rsid w:val="001D5D58"/>
    <w:rsid w:val="001D7630"/>
    <w:rsid w:val="001E2664"/>
    <w:rsid w:val="001E291F"/>
    <w:rsid w:val="001E59DF"/>
    <w:rsid w:val="002053D6"/>
    <w:rsid w:val="00205DD9"/>
    <w:rsid w:val="002135B5"/>
    <w:rsid w:val="00220FFC"/>
    <w:rsid w:val="00233408"/>
    <w:rsid w:val="0023496D"/>
    <w:rsid w:val="00242989"/>
    <w:rsid w:val="002515FA"/>
    <w:rsid w:val="00256C42"/>
    <w:rsid w:val="00260336"/>
    <w:rsid w:val="0027067B"/>
    <w:rsid w:val="002753E3"/>
    <w:rsid w:val="00291285"/>
    <w:rsid w:val="0029130E"/>
    <w:rsid w:val="0029280A"/>
    <w:rsid w:val="00293237"/>
    <w:rsid w:val="002A532D"/>
    <w:rsid w:val="002B40F4"/>
    <w:rsid w:val="002B58ED"/>
    <w:rsid w:val="002C1D1D"/>
    <w:rsid w:val="002C6058"/>
    <w:rsid w:val="002D76B5"/>
    <w:rsid w:val="0030715B"/>
    <w:rsid w:val="003156C6"/>
    <w:rsid w:val="0032181C"/>
    <w:rsid w:val="00334B7A"/>
    <w:rsid w:val="003366D8"/>
    <w:rsid w:val="003462E4"/>
    <w:rsid w:val="003572B4"/>
    <w:rsid w:val="00372BDB"/>
    <w:rsid w:val="00375BAC"/>
    <w:rsid w:val="003B340C"/>
    <w:rsid w:val="003B5A1B"/>
    <w:rsid w:val="003C2892"/>
    <w:rsid w:val="003E4A44"/>
    <w:rsid w:val="003F3631"/>
    <w:rsid w:val="00440634"/>
    <w:rsid w:val="00440713"/>
    <w:rsid w:val="0045485A"/>
    <w:rsid w:val="0045561E"/>
    <w:rsid w:val="00467032"/>
    <w:rsid w:val="0046754A"/>
    <w:rsid w:val="004749F8"/>
    <w:rsid w:val="00483718"/>
    <w:rsid w:val="00492EBF"/>
    <w:rsid w:val="004A5524"/>
    <w:rsid w:val="004D6BAD"/>
    <w:rsid w:val="004E3B72"/>
    <w:rsid w:val="004F203A"/>
    <w:rsid w:val="005251C9"/>
    <w:rsid w:val="00530C54"/>
    <w:rsid w:val="005317E1"/>
    <w:rsid w:val="005336B8"/>
    <w:rsid w:val="00534F2B"/>
    <w:rsid w:val="00540B00"/>
    <w:rsid w:val="005431F9"/>
    <w:rsid w:val="00544326"/>
    <w:rsid w:val="00544564"/>
    <w:rsid w:val="00547B5F"/>
    <w:rsid w:val="00551011"/>
    <w:rsid w:val="00555CB3"/>
    <w:rsid w:val="005720FE"/>
    <w:rsid w:val="00574379"/>
    <w:rsid w:val="0057477F"/>
    <w:rsid w:val="00575123"/>
    <w:rsid w:val="005A0453"/>
    <w:rsid w:val="005A2D6A"/>
    <w:rsid w:val="005A4BE9"/>
    <w:rsid w:val="005B04B9"/>
    <w:rsid w:val="005B12C5"/>
    <w:rsid w:val="005B68C7"/>
    <w:rsid w:val="005B7054"/>
    <w:rsid w:val="005C277B"/>
    <w:rsid w:val="005D5981"/>
    <w:rsid w:val="005F2A12"/>
    <w:rsid w:val="005F30CB"/>
    <w:rsid w:val="005F615C"/>
    <w:rsid w:val="005F780D"/>
    <w:rsid w:val="00612644"/>
    <w:rsid w:val="00617637"/>
    <w:rsid w:val="00623F4A"/>
    <w:rsid w:val="00634558"/>
    <w:rsid w:val="0063629C"/>
    <w:rsid w:val="006404D1"/>
    <w:rsid w:val="00641055"/>
    <w:rsid w:val="00641FBF"/>
    <w:rsid w:val="00674CCD"/>
    <w:rsid w:val="006905E0"/>
    <w:rsid w:val="0069349B"/>
    <w:rsid w:val="006A64CD"/>
    <w:rsid w:val="006B2DB1"/>
    <w:rsid w:val="006B399F"/>
    <w:rsid w:val="006C25B7"/>
    <w:rsid w:val="006C4FB2"/>
    <w:rsid w:val="006D4F90"/>
    <w:rsid w:val="006E18E4"/>
    <w:rsid w:val="006E368E"/>
    <w:rsid w:val="006E6CB3"/>
    <w:rsid w:val="006F5826"/>
    <w:rsid w:val="006F5A8A"/>
    <w:rsid w:val="00700181"/>
    <w:rsid w:val="007141CF"/>
    <w:rsid w:val="007153E5"/>
    <w:rsid w:val="00724A7F"/>
    <w:rsid w:val="00725F23"/>
    <w:rsid w:val="007315A8"/>
    <w:rsid w:val="007431B2"/>
    <w:rsid w:val="00745146"/>
    <w:rsid w:val="007458FD"/>
    <w:rsid w:val="00752969"/>
    <w:rsid w:val="00753EE0"/>
    <w:rsid w:val="007577E3"/>
    <w:rsid w:val="00760DB3"/>
    <w:rsid w:val="00762DBA"/>
    <w:rsid w:val="00771EB3"/>
    <w:rsid w:val="00771F2C"/>
    <w:rsid w:val="00780C69"/>
    <w:rsid w:val="007D0711"/>
    <w:rsid w:val="007E1D22"/>
    <w:rsid w:val="007E1D51"/>
    <w:rsid w:val="007E6507"/>
    <w:rsid w:val="007F16D4"/>
    <w:rsid w:val="007F2B8E"/>
    <w:rsid w:val="008002C2"/>
    <w:rsid w:val="00807247"/>
    <w:rsid w:val="0081382A"/>
    <w:rsid w:val="0082158E"/>
    <w:rsid w:val="00822D72"/>
    <w:rsid w:val="008254E2"/>
    <w:rsid w:val="00827AAB"/>
    <w:rsid w:val="00840C2B"/>
    <w:rsid w:val="008656FC"/>
    <w:rsid w:val="00873454"/>
    <w:rsid w:val="008739FD"/>
    <w:rsid w:val="00881386"/>
    <w:rsid w:val="00892A0B"/>
    <w:rsid w:val="00893E85"/>
    <w:rsid w:val="008B1127"/>
    <w:rsid w:val="008B2A47"/>
    <w:rsid w:val="008B794E"/>
    <w:rsid w:val="008C1312"/>
    <w:rsid w:val="008C1F5F"/>
    <w:rsid w:val="008C2F03"/>
    <w:rsid w:val="008D74E9"/>
    <w:rsid w:val="008E1695"/>
    <w:rsid w:val="008E2F19"/>
    <w:rsid w:val="008E372C"/>
    <w:rsid w:val="008E4503"/>
    <w:rsid w:val="008E4589"/>
    <w:rsid w:val="008F77EF"/>
    <w:rsid w:val="00904258"/>
    <w:rsid w:val="00910FB1"/>
    <w:rsid w:val="00915ABC"/>
    <w:rsid w:val="00915BBA"/>
    <w:rsid w:val="00922709"/>
    <w:rsid w:val="0092728C"/>
    <w:rsid w:val="00957EA8"/>
    <w:rsid w:val="009613A2"/>
    <w:rsid w:val="0096649F"/>
    <w:rsid w:val="009738AF"/>
    <w:rsid w:val="00977BCC"/>
    <w:rsid w:val="0098526E"/>
    <w:rsid w:val="00995381"/>
    <w:rsid w:val="009A6F54"/>
    <w:rsid w:val="009B32B5"/>
    <w:rsid w:val="009C69E6"/>
    <w:rsid w:val="009E11F9"/>
    <w:rsid w:val="009E29D7"/>
    <w:rsid w:val="009E7CD3"/>
    <w:rsid w:val="009F1DF4"/>
    <w:rsid w:val="00A00C6B"/>
    <w:rsid w:val="00A0233E"/>
    <w:rsid w:val="00A23ABE"/>
    <w:rsid w:val="00A44624"/>
    <w:rsid w:val="00A52ECC"/>
    <w:rsid w:val="00A535F3"/>
    <w:rsid w:val="00A55791"/>
    <w:rsid w:val="00A6057A"/>
    <w:rsid w:val="00A61FA3"/>
    <w:rsid w:val="00A65F22"/>
    <w:rsid w:val="00A727AB"/>
    <w:rsid w:val="00A74017"/>
    <w:rsid w:val="00A805E5"/>
    <w:rsid w:val="00A8232D"/>
    <w:rsid w:val="00A924CC"/>
    <w:rsid w:val="00A95DC9"/>
    <w:rsid w:val="00A95EED"/>
    <w:rsid w:val="00AA332C"/>
    <w:rsid w:val="00AC27F8"/>
    <w:rsid w:val="00AC71DF"/>
    <w:rsid w:val="00AD4C72"/>
    <w:rsid w:val="00AE09B1"/>
    <w:rsid w:val="00AE2AEE"/>
    <w:rsid w:val="00AF7248"/>
    <w:rsid w:val="00B00276"/>
    <w:rsid w:val="00B00DDC"/>
    <w:rsid w:val="00B11BA1"/>
    <w:rsid w:val="00B159B4"/>
    <w:rsid w:val="00B230EC"/>
    <w:rsid w:val="00B250CC"/>
    <w:rsid w:val="00B265F8"/>
    <w:rsid w:val="00B27E77"/>
    <w:rsid w:val="00B33506"/>
    <w:rsid w:val="00B52738"/>
    <w:rsid w:val="00B56EDC"/>
    <w:rsid w:val="00B62C1E"/>
    <w:rsid w:val="00B9077A"/>
    <w:rsid w:val="00BA4B36"/>
    <w:rsid w:val="00BB0796"/>
    <w:rsid w:val="00BB1DAA"/>
    <w:rsid w:val="00BB1F84"/>
    <w:rsid w:val="00BB32BC"/>
    <w:rsid w:val="00BC518E"/>
    <w:rsid w:val="00BC6BB4"/>
    <w:rsid w:val="00BE499A"/>
    <w:rsid w:val="00BE5468"/>
    <w:rsid w:val="00BF05EB"/>
    <w:rsid w:val="00BF6A2C"/>
    <w:rsid w:val="00C046FC"/>
    <w:rsid w:val="00C11EAC"/>
    <w:rsid w:val="00C132F6"/>
    <w:rsid w:val="00C15F6D"/>
    <w:rsid w:val="00C165AC"/>
    <w:rsid w:val="00C25294"/>
    <w:rsid w:val="00C305D7"/>
    <w:rsid w:val="00C30F2A"/>
    <w:rsid w:val="00C43456"/>
    <w:rsid w:val="00C441F2"/>
    <w:rsid w:val="00C464CB"/>
    <w:rsid w:val="00C65C0C"/>
    <w:rsid w:val="00C808FC"/>
    <w:rsid w:val="00C83DCB"/>
    <w:rsid w:val="00CA219B"/>
    <w:rsid w:val="00CA4660"/>
    <w:rsid w:val="00CB084E"/>
    <w:rsid w:val="00CB7C7B"/>
    <w:rsid w:val="00CC2400"/>
    <w:rsid w:val="00CC322B"/>
    <w:rsid w:val="00CD20B3"/>
    <w:rsid w:val="00CD445F"/>
    <w:rsid w:val="00CD7D97"/>
    <w:rsid w:val="00CE3EE6"/>
    <w:rsid w:val="00CE4BA1"/>
    <w:rsid w:val="00CE61E5"/>
    <w:rsid w:val="00D000C7"/>
    <w:rsid w:val="00D02F68"/>
    <w:rsid w:val="00D06483"/>
    <w:rsid w:val="00D221B8"/>
    <w:rsid w:val="00D46C98"/>
    <w:rsid w:val="00D520BC"/>
    <w:rsid w:val="00D525AE"/>
    <w:rsid w:val="00D52A9D"/>
    <w:rsid w:val="00D55AAD"/>
    <w:rsid w:val="00D61987"/>
    <w:rsid w:val="00D61B91"/>
    <w:rsid w:val="00D6481D"/>
    <w:rsid w:val="00D747AE"/>
    <w:rsid w:val="00D8659B"/>
    <w:rsid w:val="00D9226C"/>
    <w:rsid w:val="00DA193D"/>
    <w:rsid w:val="00DA1B0D"/>
    <w:rsid w:val="00DA20BD"/>
    <w:rsid w:val="00DC08FF"/>
    <w:rsid w:val="00DD59EE"/>
    <w:rsid w:val="00DE2A4A"/>
    <w:rsid w:val="00DE50DB"/>
    <w:rsid w:val="00DF6AE1"/>
    <w:rsid w:val="00E036F1"/>
    <w:rsid w:val="00E27977"/>
    <w:rsid w:val="00E40AEB"/>
    <w:rsid w:val="00E457D2"/>
    <w:rsid w:val="00E46FD5"/>
    <w:rsid w:val="00E53FA7"/>
    <w:rsid w:val="00E544BB"/>
    <w:rsid w:val="00E56545"/>
    <w:rsid w:val="00E5753E"/>
    <w:rsid w:val="00E57F26"/>
    <w:rsid w:val="00E650BB"/>
    <w:rsid w:val="00E66975"/>
    <w:rsid w:val="00E7172B"/>
    <w:rsid w:val="00E73B6B"/>
    <w:rsid w:val="00E855E1"/>
    <w:rsid w:val="00E969EB"/>
    <w:rsid w:val="00EA5D4F"/>
    <w:rsid w:val="00EB36E7"/>
    <w:rsid w:val="00EB6C56"/>
    <w:rsid w:val="00ED54E0"/>
    <w:rsid w:val="00EE0C71"/>
    <w:rsid w:val="00EE3ADF"/>
    <w:rsid w:val="00EF18BB"/>
    <w:rsid w:val="00EF54F8"/>
    <w:rsid w:val="00F00C08"/>
    <w:rsid w:val="00F0407B"/>
    <w:rsid w:val="00F04689"/>
    <w:rsid w:val="00F10AE1"/>
    <w:rsid w:val="00F17442"/>
    <w:rsid w:val="00F32397"/>
    <w:rsid w:val="00F3334F"/>
    <w:rsid w:val="00F363F4"/>
    <w:rsid w:val="00F40595"/>
    <w:rsid w:val="00F41516"/>
    <w:rsid w:val="00F56450"/>
    <w:rsid w:val="00F66439"/>
    <w:rsid w:val="00F7522F"/>
    <w:rsid w:val="00F805C7"/>
    <w:rsid w:val="00F8776D"/>
    <w:rsid w:val="00F9412E"/>
    <w:rsid w:val="00F9715F"/>
    <w:rsid w:val="00FA39A1"/>
    <w:rsid w:val="00FA5EBC"/>
    <w:rsid w:val="00FC3171"/>
    <w:rsid w:val="00FD224A"/>
    <w:rsid w:val="00FD2382"/>
    <w:rsid w:val="00FD2FB4"/>
    <w:rsid w:val="00FD3779"/>
    <w:rsid w:val="00FE3833"/>
    <w:rsid w:val="00FF4616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9A2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AF7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F7AF7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F7AF7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F7AF7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F7AF7"/>
    <w:pPr>
      <w:keepNext/>
      <w:keepLines/>
      <w:numPr>
        <w:ilvl w:val="3"/>
        <w:numId w:val="1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F7AF7"/>
    <w:pPr>
      <w:keepNext/>
      <w:keepLines/>
      <w:numPr>
        <w:ilvl w:val="4"/>
        <w:numId w:val="1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F7AF7"/>
    <w:pPr>
      <w:keepNext/>
      <w:keepLines/>
      <w:numPr>
        <w:ilvl w:val="5"/>
        <w:numId w:val="1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F7AF7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F7AF7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F7AF7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F7AF7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2Char">
    <w:name w:val="Heading 2 Char"/>
    <w:link w:val="Heading2"/>
    <w:uiPriority w:val="2"/>
    <w:rsid w:val="00FF7AF7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FF7AF7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FF7AF7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5Char">
    <w:name w:val="Heading 5 Char"/>
    <w:link w:val="Heading5"/>
    <w:uiPriority w:val="2"/>
    <w:rsid w:val="00FF7AF7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FF7AF7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FF7AF7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FF7AF7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FF7AF7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Title">
    <w:name w:val="Title"/>
    <w:basedOn w:val="Normal"/>
    <w:next w:val="Normal"/>
    <w:link w:val="TitleChar"/>
    <w:uiPriority w:val="5"/>
    <w:qFormat/>
    <w:rsid w:val="00FF7AF7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F7AF7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F7AF7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FF7AF7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FF7AF7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FF7AF7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FF7AF7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F7AF7"/>
    <w:rPr>
      <w:rFonts w:ascii="Verdana" w:hAnsi="Verdana"/>
      <w:sz w:val="18"/>
      <w:szCs w:val="16"/>
      <w:lang w:eastAsia="en-US"/>
    </w:rPr>
  </w:style>
  <w:style w:type="numbering" w:customStyle="1" w:styleId="LegalHeadings">
    <w:name w:val="LegalHeadings"/>
    <w:uiPriority w:val="99"/>
    <w:rsid w:val="00FF7AF7"/>
    <w:pPr>
      <w:numPr>
        <w:numId w:val="6"/>
      </w:numPr>
    </w:pPr>
  </w:style>
  <w:style w:type="paragraph" w:styleId="ListBullet">
    <w:name w:val="List Bullet"/>
    <w:basedOn w:val="Normal"/>
    <w:uiPriority w:val="1"/>
    <w:rsid w:val="00FF7AF7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F7AF7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F7AF7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F7AF7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F7AF7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F7AF7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F7AF7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F7AF7"/>
    <w:rPr>
      <w:rFonts w:ascii="Verdana" w:hAnsi="Verdana"/>
      <w:sz w:val="18"/>
      <w:szCs w:val="22"/>
      <w:lang w:eastAsia="en-US"/>
    </w:rPr>
  </w:style>
  <w:style w:type="paragraph" w:styleId="Caption">
    <w:name w:val="caption"/>
    <w:basedOn w:val="Normal"/>
    <w:next w:val="Normal"/>
    <w:uiPriority w:val="6"/>
    <w:qFormat/>
    <w:rsid w:val="00FF7AF7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F7AF7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FF7AF7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F7AF7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F7AF7"/>
    <w:rPr>
      <w:szCs w:val="20"/>
    </w:rPr>
  </w:style>
  <w:style w:type="character" w:customStyle="1" w:styleId="EndnoteTextChar">
    <w:name w:val="Endnote Text Char"/>
    <w:link w:val="EndnoteText"/>
    <w:uiPriority w:val="49"/>
    <w:rsid w:val="00FF7AF7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F7AF7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F7AF7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F7AF7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F7AF7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F7AF7"/>
    <w:pPr>
      <w:ind w:left="567" w:right="567" w:firstLine="0"/>
    </w:pPr>
  </w:style>
  <w:style w:type="character" w:styleId="FootnoteReference">
    <w:name w:val="footnote reference"/>
    <w:uiPriority w:val="5"/>
    <w:rsid w:val="00FF7AF7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FF7AF7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F7AF7"/>
    <w:rPr>
      <w:rFonts w:ascii="Verdana" w:hAnsi="Verdana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FF7AF7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F7AF7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F7AF7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F7AF7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F7AF7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F7AF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F7AF7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F7AF7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7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AF7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6"/>
    <w:qFormat/>
    <w:rsid w:val="00FF7AF7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F7AF7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FF7AF7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7AF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F7AF7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FF7AF7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F7AF7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F7AF7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F7AF7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F7AF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F7AF7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F7AF7"/>
    <w:rPr>
      <w:color w:val="0000FF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FF7AF7"/>
  </w:style>
  <w:style w:type="paragraph" w:styleId="BlockText">
    <w:name w:val="Block Text"/>
    <w:basedOn w:val="Normal"/>
    <w:uiPriority w:val="99"/>
    <w:semiHidden/>
    <w:unhideWhenUsed/>
    <w:rsid w:val="00FF7AF7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7AF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7AF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7AF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7AF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7A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F7AF7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FF7AF7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FF7AF7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F7AF7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FF7A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7AF7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F7AF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F7AF7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7AF7"/>
  </w:style>
  <w:style w:type="character" w:customStyle="1" w:styleId="DateChar">
    <w:name w:val="Date Char"/>
    <w:link w:val="Date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7A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7AF7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7AF7"/>
  </w:style>
  <w:style w:type="character" w:customStyle="1" w:styleId="E-mailSignatureChar">
    <w:name w:val="E-mail Signature Char"/>
    <w:link w:val="E-mailSignature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FF7AF7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FF7AF7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7AF7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F7AF7"/>
    <w:rPr>
      <w:color w:val="800080"/>
      <w:u w:val="single"/>
      <w:lang w:val="fr-FR"/>
    </w:rPr>
  </w:style>
  <w:style w:type="character" w:styleId="HTMLAcronym">
    <w:name w:val="HTML Acronym"/>
    <w:uiPriority w:val="99"/>
    <w:semiHidden/>
    <w:unhideWhenUsed/>
    <w:rsid w:val="00FF7AF7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7AF7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F7AF7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FF7AF7"/>
    <w:rPr>
      <w:i/>
      <w:iCs/>
      <w:lang w:val="fr-FR"/>
    </w:rPr>
  </w:style>
  <w:style w:type="character" w:styleId="HTMLCode">
    <w:name w:val="HTML Code"/>
    <w:uiPriority w:val="99"/>
    <w:semiHidden/>
    <w:unhideWhenUsed/>
    <w:rsid w:val="00FF7AF7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uiPriority w:val="99"/>
    <w:semiHidden/>
    <w:unhideWhenUsed/>
    <w:rsid w:val="00FF7AF7"/>
    <w:rPr>
      <w:i/>
      <w:iCs/>
      <w:lang w:val="fr-FR"/>
    </w:rPr>
  </w:style>
  <w:style w:type="character" w:styleId="HTMLKeyboard">
    <w:name w:val="HTML Keyboard"/>
    <w:uiPriority w:val="99"/>
    <w:semiHidden/>
    <w:unhideWhenUsed/>
    <w:rsid w:val="00FF7AF7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F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F7AF7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FF7AF7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uiPriority w:val="99"/>
    <w:semiHidden/>
    <w:unhideWhenUsed/>
    <w:rsid w:val="00FF7AF7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uiPriority w:val="99"/>
    <w:semiHidden/>
    <w:unhideWhenUsed/>
    <w:rsid w:val="00FF7AF7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FF7AF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F7AF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F7AF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F7AF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F7AF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F7AF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F7AF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F7AF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F7AF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7AF7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F7AF7"/>
    <w:rPr>
      <w:b/>
      <w:bCs/>
      <w:i/>
      <w:iCs/>
      <w:color w:val="4F81BD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F7AF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F7AF7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FF7AF7"/>
    <w:rPr>
      <w:b/>
      <w:bCs/>
      <w:smallCaps/>
      <w:color w:val="C0504D"/>
      <w:spacing w:val="5"/>
      <w:u w:val="single"/>
      <w:lang w:val="fr-FR"/>
    </w:rPr>
  </w:style>
  <w:style w:type="character" w:styleId="LineNumber">
    <w:name w:val="line number"/>
    <w:uiPriority w:val="99"/>
    <w:semiHidden/>
    <w:unhideWhenUsed/>
    <w:rsid w:val="00FF7AF7"/>
    <w:rPr>
      <w:lang w:val="fr-FR"/>
    </w:rPr>
  </w:style>
  <w:style w:type="paragraph" w:styleId="List">
    <w:name w:val="List"/>
    <w:basedOn w:val="Normal"/>
    <w:uiPriority w:val="99"/>
    <w:semiHidden/>
    <w:unhideWhenUsed/>
    <w:rsid w:val="00FF7AF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F7AF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F7AF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F7AF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F7AF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7AF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7AF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7AF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7AF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7AF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F7AF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F7AF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F7AF7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F7AF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F7AF7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F7A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F7AF7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7A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F7AF7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FF7AF7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7AF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F7AF7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7AF7"/>
  </w:style>
  <w:style w:type="character" w:customStyle="1" w:styleId="NoteHeadingChar">
    <w:name w:val="Note Heading Char"/>
    <w:link w:val="NoteHeading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character" w:styleId="PageNumber">
    <w:name w:val="page number"/>
    <w:uiPriority w:val="99"/>
    <w:semiHidden/>
    <w:unhideWhenUsed/>
    <w:rsid w:val="00FF7AF7"/>
    <w:rPr>
      <w:lang w:val="fr-FR"/>
    </w:rPr>
  </w:style>
  <w:style w:type="character" w:styleId="PlaceholderText">
    <w:name w:val="Placeholder Text"/>
    <w:uiPriority w:val="99"/>
    <w:semiHidden/>
    <w:rsid w:val="00FF7AF7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FF7AF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F7AF7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F7AF7"/>
    <w:rPr>
      <w:i/>
      <w:iCs/>
      <w:color w:val="000000"/>
    </w:rPr>
  </w:style>
  <w:style w:type="character" w:customStyle="1" w:styleId="QuoteChar">
    <w:name w:val="Quote Char"/>
    <w:link w:val="Quote"/>
    <w:uiPriority w:val="59"/>
    <w:semiHidden/>
    <w:rsid w:val="00FF7AF7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7AF7"/>
  </w:style>
  <w:style w:type="character" w:customStyle="1" w:styleId="SalutationChar">
    <w:name w:val="Salutation Char"/>
    <w:link w:val="Salutation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7AF7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F7AF7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FF7AF7"/>
    <w:rPr>
      <w:b/>
      <w:bCs/>
      <w:lang w:val="fr-FR"/>
    </w:rPr>
  </w:style>
  <w:style w:type="character" w:styleId="SubtleEmphasis">
    <w:name w:val="Subtle Emphasis"/>
    <w:uiPriority w:val="99"/>
    <w:semiHidden/>
    <w:qFormat/>
    <w:rsid w:val="00FF7AF7"/>
    <w:rPr>
      <w:i/>
      <w:iCs/>
      <w:color w:val="808080"/>
      <w:lang w:val="fr-FR"/>
    </w:rPr>
  </w:style>
  <w:style w:type="character" w:styleId="SubtleReference">
    <w:name w:val="Subtle Reference"/>
    <w:uiPriority w:val="99"/>
    <w:semiHidden/>
    <w:qFormat/>
    <w:rsid w:val="00FF7AF7"/>
    <w:rPr>
      <w:smallCaps/>
      <w:color w:val="C0504D"/>
      <w:u w:val="single"/>
      <w:lang w:val="fr-FR"/>
    </w:rPr>
  </w:style>
  <w:style w:type="paragraph" w:styleId="TOAHeading">
    <w:name w:val="toa heading"/>
    <w:basedOn w:val="Normal"/>
    <w:next w:val="Normal"/>
    <w:uiPriority w:val="39"/>
    <w:unhideWhenUsed/>
    <w:rsid w:val="00FF7AF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Default">
    <w:name w:val="Default"/>
    <w:rsid w:val="00C441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GB"/>
    </w:rPr>
  </w:style>
  <w:style w:type="table" w:styleId="TableColumns1">
    <w:name w:val="Table Columns 1"/>
    <w:basedOn w:val="TableNormal"/>
    <w:uiPriority w:val="99"/>
    <w:semiHidden/>
    <w:unhideWhenUsed/>
    <w:rsid w:val="00753EE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53EE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53EE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53EE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53EE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1">
    <w:name w:val="Table 3D effects 1"/>
    <w:basedOn w:val="TableNormal"/>
    <w:uiPriority w:val="99"/>
    <w:semiHidden/>
    <w:unhideWhenUsed/>
    <w:rsid w:val="00753EE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53EE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53EE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753EE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53EE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53EE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53EE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53EE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53EE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53EE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olorfulGrid">
    <w:name w:val="Colorful Grid"/>
    <w:basedOn w:val="TableNormal"/>
    <w:uiPriority w:val="73"/>
    <w:rsid w:val="00753EE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53EE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53EE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53EE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53EE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53EE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53EE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Grid1">
    <w:name w:val="Table Grid 1"/>
    <w:basedOn w:val="TableNormal"/>
    <w:uiPriority w:val="99"/>
    <w:semiHidden/>
    <w:unhideWhenUsed/>
    <w:rsid w:val="00753EE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53EE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53EE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53EE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53EE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53EE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753EE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53EE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53EE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53EE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53EE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53EE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53EE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53E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53E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53E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53E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53E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53E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53E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">
    <w:name w:val="Light List"/>
    <w:basedOn w:val="TableNormal"/>
    <w:uiPriority w:val="61"/>
    <w:rsid w:val="00753EE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53EE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53EE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53EE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53EE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53EE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53EE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List">
    <w:name w:val="Colorful List"/>
    <w:basedOn w:val="TableNormal"/>
    <w:uiPriority w:val="72"/>
    <w:rsid w:val="00753EE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53EE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53EE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53EE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53EE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53EE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53EE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DarkList">
    <w:name w:val="Dark List"/>
    <w:basedOn w:val="TableNormal"/>
    <w:uiPriority w:val="70"/>
    <w:rsid w:val="00753EE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53EE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53EE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53EE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53EE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53EE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53EE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MediumList1">
    <w:name w:val="Medium List 1"/>
    <w:basedOn w:val="TableNormal"/>
    <w:uiPriority w:val="65"/>
    <w:rsid w:val="00753EE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53EE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53EE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53EE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53EE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53EE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53EE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3EE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753EE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1">
    <w:name w:val="Table Classic 1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53EE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53EE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53EE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53EE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753EE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53EE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53EE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53EE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53EE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53EE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53EE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53EE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53EE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53EE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53EE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53EE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53EE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753EE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53EE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53EE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53E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53EE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53EE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53EE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53EE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53EE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53EE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olorfulShading">
    <w:name w:val="Colorful Shading"/>
    <w:basedOn w:val="TableNormal"/>
    <w:uiPriority w:val="71"/>
    <w:rsid w:val="00753EE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53EE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53EE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53EE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5">
    <w:name w:val="Colorful Shading Accent 5"/>
    <w:basedOn w:val="TableNormal"/>
    <w:uiPriority w:val="71"/>
    <w:rsid w:val="00753EE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53EE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4">
    <w:name w:val="Colorful Shading Accent 4"/>
    <w:basedOn w:val="TableNormal"/>
    <w:uiPriority w:val="71"/>
    <w:rsid w:val="00753EE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">
    <w:name w:val="Medium Shading 1"/>
    <w:basedOn w:val="TableNormal"/>
    <w:uiPriority w:val="63"/>
    <w:rsid w:val="00753EE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3EE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3EE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3EE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3EE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3EE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3EE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3E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3E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3E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3E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3E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3E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3E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nswerCar1">
    <w:name w:val="Answer Car1"/>
    <w:uiPriority w:val="6"/>
    <w:rsid w:val="00FF7AF7"/>
    <w:rPr>
      <w:rFonts w:ascii="Verdana" w:hAnsi="Verdana"/>
      <w:sz w:val="18"/>
      <w:szCs w:val="22"/>
      <w:lang w:val="fr-FR" w:eastAsia="en-US"/>
    </w:rPr>
  </w:style>
  <w:style w:type="character" w:customStyle="1" w:styleId="FollowUpCar1">
    <w:name w:val="FollowUp Car1"/>
    <w:uiPriority w:val="6"/>
    <w:rsid w:val="00FF7AF7"/>
    <w:rPr>
      <w:rFonts w:ascii="Verdana" w:hAnsi="Verdana"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celvenney\Desktop\GTFAN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158C-3D97-4708-BFC0-CB819103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GTFAN_FR.dotx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2020-01-13T15:50:00Z</dcterms:created>
  <dcterms:modified xsi:type="dcterms:W3CDTF">2020-01-13T15:51:00Z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G/TFA/N</vt:lpwstr>
  </property>
</Properties>
</file>