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verdana_11_bold"/>
        </w:rPr>
        <w:t xml:space="preserve">MATRICE DES NOTIFICATIONS PRÉSENTÉS AU TITRE DE L'ACCORD SUR LA FACILITATION DES ÉCHANGES (AFE)</w:t>
      </w:r>
    </w:p>
    <w:p>
      <w:pPr/>
      <w:r>
        <w:rPr/>
        <w:t xml:space="preserve"/>
      </w:r>
    </w:p>
    <w:p>
      <w:pPr/>
      <w:r>
        <w:rPr>
          <w:rStyle w:val="verdana_9"/>
        </w:rPr>
        <w:t xml:space="preserve">La matrice est divisée en quatre sections correspondant aux différentes prescriptions en matière de notification établies dans l'AFE.</w:t>
      </w:r>
    </w:p>
    <w:p>
      <w:pPr/>
      <w:r>
        <w:rPr>
          <w:rStyle w:val="verdana_9_bold"/>
        </w:rPr>
        <w:t xml:space="preserve">1. Notifications en matière de mise en œuvre  </w:t>
      </w:r>
      <w:r>
        <w:rPr>
          <w:rStyle w:val="verdana_9"/>
        </w:rPr>
        <w:t xml:space="preserve">(catégories A, B et C)</w:t>
      </w:r>
      <w:r>
        <w:rPr>
          <w:rStyle w:val="verdana_9"/>
        </w:rPr>
        <w:t xml:space="preserve">…………………………………………………………</w:t>
      </w:r>
      <w:r>
        <w:rPr>
          <w:rStyle w:val="verdana_9"/>
        </w:rPr>
        <w:t xml:space="preserve">aller à la page 4</w:t>
      </w:r>
    </w:p>
    <w:p>
      <w:pPr/>
      <w:r>
        <w:rPr>
          <w:rStyle w:val="verdana_9"/>
        </w:rPr>
        <w:t xml:space="preserve">Un tableau récapitulatif montre le statut des notifications pour chaque prescription. Pour plus de commodité, la date à laquelle la notification était attendue est indiquée dans l'intitulé de chaque section. Les chiffres rendent compte du nombre de Membres qui ont notifié TOUTES leurs désignations pour les différentes catégories, CERTAINES désignations, ou AUCUNE. Ces renseignements sont ventilés comme suit:</w:t>
      </w:r>
    </w:p>
    <w:tbl>
      <w:tblGrid>
        <w:gridCol w:w="3000" w:type="dxa"/>
        <w:gridCol w:w="8500" w:type="dxa"/>
      </w:tblGrid>
      <w:tblPr>
        <w:tblStyle w:val="IntroTable"/>
      </w:tblPr>
      <w:tr>
        <w:trPr/>
        <w:tc>
          <w:tcPr>
            <w:tcW w:w="3000" w:type="dxa"/>
          </w:tcPr>
          <w:p>
            <w:pPr>
              <w:pStyle w:val="no_spacing_paragraph"/>
            </w:pPr>
            <w:r>
              <w:rPr>
                <w:rStyle w:val="verdana_9"/>
              </w:rPr>
              <w:t xml:space="preserve">Total</w:t>
            </w:r>
          </w:p>
        </w:tc>
        <w:tc>
          <w:tcPr>
            <w:tcW w:w="8500" w:type="dxa"/>
          </w:tcPr>
          <w:p>
            <w:pPr>
              <w:pStyle w:val="no_spacing_paragraph"/>
            </w:pPr>
            <w:r>
              <w:rPr>
                <w:rStyle w:val="verdana_9"/>
              </w:rPr>
              <w:t xml:space="preserve">Ensemble des pays en développement et des PMA Membres</w:t>
            </w:r>
          </w:p>
        </w:tc>
      </w:tr>
      <w:tr>
        <w:trPr/>
        <w:tc>
          <w:tcPr>
            <w:tcW w:w="3000" w:type="dxa"/>
          </w:tcPr>
          <w:p>
            <w:pPr>
              <w:pStyle w:val="no_spacing_paragraph"/>
            </w:pPr>
            <w:r>
              <w:rPr>
                <w:rStyle w:val="verdana_9"/>
              </w:rPr>
              <w:t xml:space="preserve">Pays en développement</w:t>
            </w:r>
          </w:p>
        </w:tc>
        <w:tc>
          <w:tcPr>
            <w:tcW w:w="8500" w:type="dxa"/>
          </w:tcPr>
          <w:p>
            <w:pPr>
              <w:pStyle w:val="no_spacing_paragraph"/>
            </w:pPr>
            <w:r>
              <w:rPr>
                <w:rStyle w:val="verdana_9"/>
              </w:rPr>
              <w:t xml:space="preserve">Pays en développement Membres seulement</w:t>
            </w:r>
          </w:p>
        </w:tc>
      </w:tr>
      <w:tr>
        <w:trPr/>
        <w:tc>
          <w:tcPr>
            <w:tcW w:w="3000" w:type="dxa"/>
          </w:tcPr>
          <w:p>
            <w:pPr>
              <w:pStyle w:val="no_spacing_paragraph"/>
            </w:pPr>
            <w:r>
              <w:rPr>
                <w:rStyle w:val="verdana_9"/>
              </w:rPr>
              <w:t xml:space="preserve">PMA</w:t>
            </w:r>
          </w:p>
        </w:tc>
        <w:tc>
          <w:tcPr>
            <w:tcW w:w="8500" w:type="dxa"/>
          </w:tcPr>
          <w:p>
            <w:pPr>
              <w:pStyle w:val="no_spacing_paragraph"/>
            </w:pPr>
            <w:r>
              <w:rPr>
                <w:rStyle w:val="verdana_9"/>
              </w:rPr>
              <w:t xml:space="preserve">PMA Membres seulement</w:t>
            </w:r>
          </w:p>
        </w:tc>
      </w:tr>
    </w:tbl>
    <w:p>
      <w:pPr/>
      <w:r>
        <w:rPr>
          <w:rStyle w:val="verdana_9"/>
        </w:rPr>
        <w:t xml:space="preserve"/>
      </w:r>
    </w:p>
    <w:p>
      <w:pPr/>
      <w:r>
        <w:rPr>
          <w:rStyle w:val="verdana_9"/>
        </w:rPr>
        <w:t xml:space="preserve">La liste des Membres concernés présente leur statut respectif en matière de notification. Le contenu des colonnes indique:</w:t>
      </w:r>
    </w:p>
    <w:tbl>
      <w:tblGrid>
        <w:gridCol w:w="3000" w:type="dxa"/>
        <w:gridCol w:w="8500" w:type="dxa"/>
      </w:tblGrid>
      <w:tblPr>
        <w:tblStyle w:val="IntroTable"/>
      </w:tblPr>
      <w:tr>
        <w:trPr/>
        <w:tc>
          <w:tcPr>
            <w:tcW w:w="3000" w:type="dxa"/>
          </w:tcPr>
          <w:p>
            <w:pPr>
              <w:pStyle w:val="no_spacing_paragraph"/>
            </w:pPr>
            <w:r>
              <w:rPr>
                <w:rStyle w:val="verdana_9"/>
              </w:rPr>
              <w:t xml:space="preserve">Ratification</w:t>
            </w:r>
          </w:p>
        </w:tc>
        <w:tc>
          <w:tcPr>
            <w:tcW w:w="8500" w:type="dxa"/>
          </w:tcPr>
          <w:p>
            <w:pPr>
              <w:pStyle w:val="no_spacing_paragraph"/>
            </w:pPr>
            <w:r>
              <w:rPr>
                <w:rStyle w:val="verdana_9_bold"/>
              </w:rPr>
              <w:t xml:space="preserve">Oui</w:t>
            </w:r>
            <w:r>
              <w:rPr>
                <w:rStyle w:val="verdana_9"/>
              </w:rPr>
              <w:t xml:space="preserve"> ou </w:t>
            </w:r>
            <w:r>
              <w:rPr>
                <w:rStyle w:val="verdana_9_bold"/>
              </w:rPr>
              <w:t xml:space="preserve">Non</w:t>
            </w:r>
            <w:r>
              <w:rPr>
                <w:rStyle w:val="verdana_9"/>
              </w:rPr>
              <w:t xml:space="preserve"> = le Membre a déjà ratifié l'AFE ou pas</w:t>
            </w:r>
          </w:p>
        </w:tc>
      </w:tr>
      <w:tr>
        <w:trPr/>
        <w:tc>
          <w:tcPr>
            <w:tcW w:w="3000" w:type="dxa"/>
          </w:tcPr>
          <w:p>
            <w:pPr>
              <w:pStyle w:val="no_spacing_paragraph"/>
            </w:pPr>
            <w:r>
              <w:rPr>
                <w:rStyle w:val="verdana_9"/>
              </w:rPr>
              <w:t xml:space="preserve">Désignations en suspens</w:t>
            </w:r>
          </w:p>
        </w:tc>
        <w:tc>
          <w:tcPr>
            <w:tcW w:w="8500" w:type="dxa"/>
          </w:tcPr>
          <w:p>
            <w:pPr>
              <w:pStyle w:val="no_spacing_paragraph"/>
            </w:pPr>
            <w:r>
              <w:rPr>
                <w:rStyle w:val="verdana_9_bold"/>
              </w:rPr>
              <w:t xml:space="preserve">toutes</w:t>
            </w:r>
            <w:r>
              <w:rPr>
                <w:rStyle w:val="verdana_9_bold"/>
              </w:rPr>
              <w:t xml:space="preserve"> = </w:t>
            </w:r>
            <w:r>
              <w:rPr>
                <w:rStyle w:val="verdana_9"/>
              </w:rPr>
              <w:t xml:space="preserve">aucune désignation ne doit être notifiée</w:t>
            </w:r>
          </w:p>
          <w:p>
            <w:pPr>
              <w:pStyle w:val="no_spacing_paragraph"/>
            </w:pPr>
            <w:r>
              <w:rPr>
                <w:rStyle w:val="verdana_9_bold"/>
              </w:rPr>
              <w:t xml:space="preserve">certaines</w:t>
            </w:r>
            <w:r>
              <w:rPr>
                <w:rStyle w:val="verdana_9_bold"/>
              </w:rPr>
              <w:t xml:space="preserve"> = </w:t>
            </w:r>
            <w:r>
              <w:rPr>
                <w:rStyle w:val="verdana_9"/>
              </w:rPr>
              <w:t xml:space="preserve">certaines désignations doivent encore être notifiées</w:t>
            </w:r>
          </w:p>
          <w:p>
            <w:pPr>
              <w:pStyle w:val="no_spacing_paragraph"/>
            </w:pPr>
            <w:r>
              <w:rPr>
                <w:rStyle w:val="verdana_9_bold"/>
              </w:rPr>
              <w:t xml:space="preserve">aucune</w:t>
            </w:r>
            <w:r>
              <w:rPr>
                <w:rStyle w:val="verdana_9_bold"/>
              </w:rPr>
              <w:t xml:space="preserve"> = </w:t>
            </w:r>
            <w:r>
              <w:rPr>
                <w:rStyle w:val="verdana_9"/>
              </w:rPr>
              <w:t xml:space="preserve">toutes les désignations doivent encore être notifiées</w:t>
            </w:r>
          </w:p>
        </w:tc>
      </w:tr>
      <w:tr>
        <w:trPr/>
        <w:tc>
          <w:tcPr>
            <w:tcW w:w="3000" w:type="dxa"/>
          </w:tcPr>
          <w:p>
            <w:pPr>
              <w:pStyle w:val="no_spacing_paragraph"/>
            </w:pPr>
            <w:r>
              <w:rPr>
                <w:rStyle w:val="verdana_9"/>
              </w:rPr>
              <w:t xml:space="preserve">Dates de mise en œuvre</w:t>
            </w:r>
          </w:p>
          <w:p>
            <w:pPr>
              <w:pStyle w:val="no_spacing_paragraph"/>
            </w:pPr>
            <w:r>
              <w:rPr>
                <w:rStyle w:val="verdana_9"/>
              </w:rPr>
              <w:t xml:space="preserve">IND = Indicative</w:t>
            </w:r>
          </w:p>
          <w:p>
            <w:pPr>
              <w:pStyle w:val="no_spacing_paragraph"/>
            </w:pPr>
            <w:r>
              <w:rPr>
                <w:rStyle w:val="verdana_9"/>
              </w:rPr>
              <w:t xml:space="preserve">DEF = Définitive</w:t>
            </w:r>
          </w:p>
        </w:tc>
        <w:tc>
          <w:tcPr>
            <w:tcW w:w="8500" w:type="dxa"/>
          </w:tcPr>
          <w:p>
            <w:pPr>
              <w:pStyle w:val="no_spacing_paragraph"/>
            </w:pPr>
            <w:r>
              <w:rPr>
                <w:rStyle w:val="verdana_9_bold"/>
              </w:rPr>
              <w:t xml:space="preserve">Oui</w:t>
            </w:r>
            <w:r>
              <w:rPr>
                <w:rStyle w:val="verdana_9_bold"/>
              </w:rPr>
              <w:t xml:space="preserve"> = </w:t>
            </w:r>
            <w:r>
              <w:rPr>
                <w:rStyle w:val="verdana_9"/>
              </w:rPr>
              <w:t xml:space="preserve">le Membre a notifié toutes les dates dans la catégorie</w:t>
            </w:r>
          </w:p>
          <w:p>
            <w:pPr>
              <w:pStyle w:val="no_spacing_paragraph"/>
            </w:pPr>
            <w:r>
              <w:rPr>
                <w:rStyle w:val="verdana_9_bold"/>
              </w:rPr>
              <w:t xml:space="preserve">Non</w:t>
            </w:r>
            <w:r>
              <w:rPr>
                <w:rStyle w:val="verdana_9_bold"/>
              </w:rPr>
              <w:t xml:space="preserve"> = </w:t>
            </w:r>
            <w:r>
              <w:rPr>
                <w:rStyle w:val="verdana_9"/>
              </w:rPr>
              <w:t xml:space="preserve">le Membre n'a pas notifié de date dans la catégorie</w:t>
            </w:r>
          </w:p>
          <w:p>
            <w:pPr>
              <w:pStyle w:val="no_spacing_paragraph"/>
            </w:pPr>
            <w:r>
              <w:rPr>
                <w:rStyle w:val="verdana_9_bold"/>
              </w:rPr>
              <w:t xml:space="preserve">Certaines</w:t>
            </w:r>
            <w:r>
              <w:rPr>
                <w:rStyle w:val="verdana_9_bold"/>
              </w:rPr>
              <w:t xml:space="preserve"> = </w:t>
            </w:r>
            <w:r>
              <w:rPr>
                <w:rStyle w:val="verdana_9"/>
              </w:rPr>
              <w:t xml:space="preserve">le Membre a notifié certaines dates dans la catégorie</w:t>
            </w:r>
          </w:p>
          <w:p>
            <w:pPr>
              <w:pStyle w:val="no_spacing_paragraph"/>
            </w:pPr>
            <w:r>
              <w:rPr>
                <w:rStyle w:val="verdana_9_bold"/>
              </w:rPr>
              <w:t xml:space="preserve">s/o</w:t>
            </w:r>
            <w:r>
              <w:rPr>
                <w:rStyle w:val="verdana_9_bold"/>
              </w:rPr>
              <w:t xml:space="preserve"> = </w:t>
            </w:r>
            <w:r>
              <w:rPr>
                <w:rStyle w:val="verdana_9"/>
              </w:rPr>
              <w:t xml:space="preserve">sans objet</w:t>
            </w:r>
          </w:p>
        </w:tc>
      </w:tr>
      <w:tr>
        <w:trPr/>
        <w:tc>
          <w:tcPr>
            <w:tcW w:w="3000" w:type="dxa"/>
          </w:tcPr>
          <w:p>
            <w:pPr>
              <w:pStyle w:val="no_spacing_paragraph"/>
            </w:pPr>
            <w:r>
              <w:rPr>
                <w:rStyle w:val="verdana_9"/>
              </w:rPr>
              <w:t xml:space="preserve">Notifications en matière d'ATRC (assistance technique et renforcement des capacités)</w:t>
            </w:r>
          </w:p>
        </w:tc>
        <w:tc>
          <w:tcPr>
            <w:tcW w:w="8500" w:type="dxa"/>
          </w:tcPr>
          <w:p>
            <w:pPr>
              <w:pStyle w:val="no_spacing_paragraph"/>
            </w:pPr>
            <w:r>
              <w:rPr>
                <w:rStyle w:val="verdana_9_bold"/>
              </w:rPr>
              <w:t xml:space="preserve">Oui</w:t>
            </w:r>
            <w:r>
              <w:rPr>
                <w:rStyle w:val="verdana_9_bold"/>
              </w:rPr>
              <w:t xml:space="preserve"> = </w:t>
            </w:r>
            <w:r>
              <w:rPr>
                <w:rStyle w:val="verdana_9"/>
              </w:rPr>
              <w:t xml:space="preserve">le Membre a notifié tous ses besoins en matière d'ATRC</w:t>
            </w:r>
          </w:p>
          <w:p>
            <w:pPr>
              <w:pStyle w:val="no_spacing_paragraph"/>
            </w:pPr>
            <w:r>
              <w:rPr>
                <w:rStyle w:val="verdana_9_bold"/>
              </w:rPr>
              <w:t xml:space="preserve">Non</w:t>
            </w:r>
            <w:r>
              <w:rPr>
                <w:rStyle w:val="verdana_9_bold"/>
              </w:rPr>
              <w:t xml:space="preserve"> = </w:t>
            </w:r>
            <w:r>
              <w:rPr>
                <w:rStyle w:val="verdana_9"/>
              </w:rPr>
              <w:t xml:space="preserve">le Membre n'a pas notifié de besoins en matière d'ATRC</w:t>
            </w:r>
          </w:p>
          <w:p>
            <w:pPr>
              <w:pStyle w:val="no_spacing_paragraph"/>
            </w:pPr>
            <w:r>
              <w:rPr>
                <w:rStyle w:val="verdana_9_bold"/>
              </w:rPr>
              <w:t xml:space="preserve">Certaines</w:t>
            </w:r>
            <w:r>
              <w:rPr>
                <w:rStyle w:val="verdana_9_bold"/>
              </w:rPr>
              <w:t xml:space="preserve"> = </w:t>
            </w:r>
            <w:r>
              <w:rPr>
                <w:rStyle w:val="verdana_9"/>
              </w:rPr>
              <w:t xml:space="preserve">le Membre a présenté certaines notifications en matière d'ATRC</w:t>
            </w:r>
          </w:p>
          <w:p>
            <w:pPr>
              <w:pStyle w:val="no_spacing_paragraph"/>
            </w:pPr>
            <w:r>
              <w:rPr>
                <w:rStyle w:val="verdana_9_bold"/>
              </w:rPr>
              <w:t xml:space="preserve">s/o</w:t>
            </w:r>
            <w:r>
              <w:rPr>
                <w:rStyle w:val="verdana_9_bold"/>
              </w:rPr>
              <w:t xml:space="preserve"> = </w:t>
            </w:r>
            <w:r>
              <w:rPr>
                <w:rStyle w:val="verdana_9"/>
              </w:rPr>
              <w:t xml:space="preserve">sans objet</w:t>
            </w:r>
          </w:p>
        </w:tc>
      </w:tr>
    </w:tbl>
    <w:p>
      <w:r>
        <w:br w:type="page"/>
      </w:r>
    </w:p>
    <w:p>
      <w:pPr/>
      <w:r>
        <w:rPr>
          <w:rStyle w:val="verdana_9_bold"/>
        </w:rPr>
        <w:t xml:space="preserve">2. Notifications en matière de transparence  </w:t>
      </w:r>
      <w:r>
        <w:rPr>
          <w:rStyle w:val="verdana_9"/>
        </w:rPr>
        <w:t xml:space="preserve">(Articles 1.4, 10.4.3, 10.6.2 et 12.2.2)</w:t>
      </w:r>
      <w:r>
        <w:rPr>
          <w:rStyle w:val="verdana_9"/>
        </w:rPr>
        <w:t xml:space="preserve">………………………………</w:t>
      </w:r>
      <w:r>
        <w:rPr>
          <w:rStyle w:val="verdana_9"/>
        </w:rPr>
        <w:t xml:space="preserve">aller à la page 16</w:t>
      </w:r>
    </w:p>
    <w:p>
      <w:pPr/>
      <w:r>
        <w:rPr>
          <w:rStyle w:val="verdana_9"/>
        </w:rPr>
        <w:t xml:space="preserve">Un tableau récapitulatif montre le statut des notifications pour chaque article relatif à la transparence. Les chiffres rendent compte du nombre de Membres qui ont présenté des notifications pour les articles en question ou qui ne l'ont PAS encore fait. En ce qui concerne l'article 1:4, les renseignements sont davantage détaillés pour indiquer si TOUS les points de l'article, CERTAINS ou AUCUN ont fait l'objet d'une notification. En effet, certains Membres ont présenté des notifications ne concernant qu'une partie de l'article 1.4</w:t>
      </w:r>
    </w:p>
    <w:tbl>
      <w:tblGrid>
        <w:gridCol w:w="3000" w:type="dxa"/>
        <w:gridCol w:w="8500" w:type="dxa"/>
      </w:tblGrid>
      <w:tblPr>
        <w:tblStyle w:val="IntroTable"/>
      </w:tblPr>
      <w:tr>
        <w:trPr/>
        <w:tc>
          <w:tcPr>
            <w:tcW w:w="3000" w:type="dxa"/>
          </w:tcPr>
          <w:p>
            <w:pPr>
              <w:pStyle w:val="no_spacing_paragraph"/>
            </w:pPr>
            <w:r>
              <w:rPr>
                <w:rStyle w:val="verdana_9"/>
              </w:rPr>
              <w:t xml:space="preserve">Tous les Membres</w:t>
            </w:r>
          </w:p>
        </w:tc>
        <w:tc>
          <w:tcPr>
            <w:tcW w:w="8500" w:type="dxa"/>
          </w:tcPr>
          <w:p>
            <w:pPr>
              <w:pStyle w:val="no_spacing_paragraph"/>
            </w:pPr>
            <w:r>
              <w:rPr>
                <w:rStyle w:val="verdana_9"/>
              </w:rPr>
              <w:t xml:space="preserve">Pays en développement, PMA et pays développés Membres</w:t>
            </w:r>
          </w:p>
        </w:tc>
      </w:tr>
      <w:tr>
        <w:trPr/>
        <w:tc>
          <w:tcPr>
            <w:tcW w:w="3000" w:type="dxa"/>
          </w:tcPr>
          <w:p>
            <w:pPr>
              <w:pStyle w:val="no_spacing_paragraph"/>
            </w:pPr>
            <w:r>
              <w:rPr>
                <w:rStyle w:val="verdana_9"/>
              </w:rPr>
              <w:t xml:space="preserve">Pays en développement</w:t>
            </w:r>
          </w:p>
        </w:tc>
        <w:tc>
          <w:tcPr>
            <w:tcW w:w="8500" w:type="dxa"/>
          </w:tcPr>
          <w:p>
            <w:pPr>
              <w:pStyle w:val="no_spacing_paragraph"/>
            </w:pPr>
            <w:r>
              <w:rPr>
                <w:rStyle w:val="verdana_9"/>
              </w:rPr>
              <w:t xml:space="preserve">Pays en développement Membres seulement</w:t>
            </w:r>
          </w:p>
        </w:tc>
      </w:tr>
      <w:tr>
        <w:trPr/>
        <w:tc>
          <w:tcPr>
            <w:tcW w:w="3000" w:type="dxa"/>
          </w:tcPr>
          <w:p>
            <w:pPr>
              <w:pStyle w:val="no_spacing_paragraph"/>
            </w:pPr>
            <w:r>
              <w:rPr>
                <w:rStyle w:val="verdana_9"/>
              </w:rPr>
              <w:t xml:space="preserve">PMA</w:t>
            </w:r>
          </w:p>
        </w:tc>
        <w:tc>
          <w:tcPr>
            <w:tcW w:w="8500" w:type="dxa"/>
          </w:tcPr>
          <w:p>
            <w:pPr>
              <w:pStyle w:val="no_spacing_paragraph"/>
            </w:pPr>
            <w:r>
              <w:rPr>
                <w:rStyle w:val="verdana_9"/>
              </w:rPr>
              <w:t xml:space="preserve">PMA Membres seulement</w:t>
            </w:r>
          </w:p>
        </w:tc>
      </w:tr>
      <w:tr>
        <w:trPr/>
        <w:tc>
          <w:tcPr>
            <w:tcW w:w="3000" w:type="dxa"/>
          </w:tcPr>
          <w:p>
            <w:pPr>
              <w:pStyle w:val="no_spacing_paragraph"/>
            </w:pPr>
            <w:r>
              <w:rPr>
                <w:rStyle w:val="verdana_9"/>
              </w:rPr>
              <w:t xml:space="preserve">Pays développés</w:t>
            </w:r>
          </w:p>
        </w:tc>
        <w:tc>
          <w:tcPr>
            <w:tcW w:w="8500" w:type="dxa"/>
          </w:tcPr>
          <w:p>
            <w:pPr>
              <w:pStyle w:val="no_spacing_paragraph"/>
            </w:pPr>
            <w:r>
              <w:rPr>
                <w:rStyle w:val="verdana_9"/>
              </w:rPr>
              <w:t xml:space="preserve">Pays développés Membres seulement</w:t>
            </w:r>
          </w:p>
        </w:tc>
      </w:tr>
    </w:tbl>
    <w:p>
      <w:pPr/>
      <w:r>
        <w:rPr>
          <w:rStyle w:val="verdana_9"/>
        </w:rPr>
        <w:t xml:space="preserve"/>
      </w:r>
    </w:p>
    <w:p>
      <w:pPr/>
      <w:r>
        <w:rPr>
          <w:rStyle w:val="verdana_9"/>
        </w:rPr>
        <w:t xml:space="preserve">La liste des Membres concernés présente leur statut respectif en matière de notification. Le contenu des colonnes indique:</w:t>
      </w:r>
    </w:p>
    <w:tbl>
      <w:tblGrid>
        <w:gridCol w:w="1500" w:type="dxa"/>
        <w:gridCol w:w="1500" w:type="dxa"/>
        <w:gridCol w:w="8500" w:type="dxa"/>
      </w:tblGrid>
      <w:tblPr>
        <w:tblStyle w:val="IntroTable"/>
      </w:tblPr>
      <w:tr>
        <w:trPr/>
        <w:tc>
          <w:tcPr>
            <w:tcW w:w="1500" w:type="dxa"/>
          </w:tcPr>
          <w:p>
            <w:pPr>
              <w:pStyle w:val="no_spacing_paragraph"/>
            </w:pPr>
            <w:r>
              <w:rPr>
                <w:rStyle w:val="verdana_9"/>
              </w:rPr>
              <w:t xml:space="preserve">Art.</w:t>
            </w:r>
            <w:r>
              <w:rPr>
                <w:rStyle w:val="verdana_9"/>
              </w:rPr>
              <w:t xml:space="preserve"> 1.4</w:t>
            </w:r>
          </w:p>
          <w:p>
            <w:pPr>
              <w:pStyle w:val="no_spacing_paragraph"/>
            </w:pPr>
            <w:r>
              <w:rPr>
                <w:rStyle w:val="verdana_9"/>
              </w:rPr>
              <w:t xml:space="preserve">Art.</w:t>
            </w:r>
            <w:r>
              <w:rPr>
                <w:rStyle w:val="verdana_9"/>
              </w:rPr>
              <w:t xml:space="preserve"> 10.4.3</w:t>
            </w:r>
          </w:p>
          <w:p>
            <w:pPr>
              <w:pStyle w:val="no_spacing_paragraph"/>
            </w:pPr>
            <w:r>
              <w:rPr>
                <w:rStyle w:val="verdana_9"/>
              </w:rPr>
              <w:t xml:space="preserve">Art.</w:t>
            </w:r>
            <w:r>
              <w:rPr>
                <w:rStyle w:val="verdana_9"/>
              </w:rPr>
              <w:t xml:space="preserve"> 10.6.2</w:t>
            </w:r>
          </w:p>
          <w:p>
            <w:pPr>
              <w:pStyle w:val="no_spacing_paragraph"/>
            </w:pPr>
            <w:r>
              <w:rPr>
                <w:rStyle w:val="verdana_9"/>
              </w:rPr>
              <w:t xml:space="preserve">Art.</w:t>
            </w:r>
            <w:r>
              <w:rPr>
                <w:rStyle w:val="verdana_9"/>
              </w:rPr>
              <w:t xml:space="preserve"> 12.2.2</w:t>
            </w:r>
          </w:p>
        </w:tc>
        <w:tc>
          <w:tcPr>
            <w:tcW w:w="1500" w:type="dxa"/>
          </w:tcPr>
          <w:p>
            <w:pPr/>
            <w:r>
              <w:rPr>
                <w:rStyle w:val="verdana_9"/>
              </w:rPr>
              <w:t xml:space="preserve">Status</w:t>
            </w:r>
          </w:p>
        </w:tc>
        <w:tc>
          <w:tcPr>
            <w:tcW w:w="8500" w:type="dxa"/>
          </w:tcPr>
          <w:p>
            <w:pPr>
              <w:pStyle w:val="no_spacing_paragraph"/>
            </w:pPr>
            <w:r>
              <w:rPr>
                <w:rStyle w:val="verdana_9_bold"/>
              </w:rPr>
              <w:t xml:space="preserve">Oui</w:t>
            </w:r>
            <w:r>
              <w:rPr>
                <w:rStyle w:val="verdana_9_bold"/>
              </w:rPr>
              <w:t xml:space="preserve"> = </w:t>
            </w:r>
            <w:r>
              <w:rPr>
                <w:rStyle w:val="verdana_9"/>
              </w:rPr>
              <w:t xml:space="preserve">notified the transparency notification</w:t>
            </w:r>
          </w:p>
          <w:p>
            <w:pPr>
              <w:pStyle w:val="no_spacing_paragraph"/>
            </w:pPr>
            <w:r>
              <w:rPr>
                <w:rStyle w:val="verdana_9_bold"/>
              </w:rPr>
              <w:t xml:space="preserve">Non</w:t>
            </w:r>
            <w:r>
              <w:rPr>
                <w:rStyle w:val="verdana_9_bold"/>
              </w:rPr>
              <w:t xml:space="preserve"> = </w:t>
            </w:r>
            <w:r>
              <w:rPr>
                <w:rStyle w:val="verdana_9"/>
              </w:rPr>
              <w:t xml:space="preserve">has not yet notified the transparency notification</w:t>
            </w:r>
          </w:p>
        </w:tc>
      </w:tr>
      <w:tr>
        <w:trPr/>
        <w:tc>
          <w:tcPr>
            <w:tcW w:w="1500" w:type="dxa"/>
          </w:tcPr>
          <w:p>
            <w:pPr>
              <w:pStyle w:val="no_spacing_paragraph"/>
            </w:pPr>
            <w:r>
              <w:rPr>
                <w:rStyle w:val="verdana_9"/>
              </w:rPr>
              <w:t xml:space="preserve">Art.</w:t>
            </w:r>
            <w:r>
              <w:rPr>
                <w:rStyle w:val="verdana_9"/>
              </w:rPr>
              <w:t xml:space="preserve"> 1.4</w:t>
            </w:r>
          </w:p>
          <w:p>
            <w:pPr>
              <w:pStyle w:val="no_spacing_paragraph"/>
            </w:pPr>
            <w:r>
              <w:rPr>
                <w:rStyle w:val="verdana_9"/>
              </w:rPr>
              <w:t xml:space="preserve">Art.</w:t>
            </w:r>
            <w:r>
              <w:rPr>
                <w:rStyle w:val="verdana_9"/>
              </w:rPr>
              <w:t xml:space="preserve"> 10.4.3</w:t>
            </w:r>
          </w:p>
          <w:p>
            <w:pPr>
              <w:pStyle w:val="no_spacing_paragraph"/>
            </w:pPr>
            <w:r>
              <w:rPr>
                <w:rStyle w:val="verdana_9"/>
              </w:rPr>
              <w:t xml:space="preserve">Art.</w:t>
            </w:r>
            <w:r>
              <w:rPr>
                <w:rStyle w:val="verdana_9"/>
              </w:rPr>
              <w:t xml:space="preserve"> 10.6.2</w:t>
            </w:r>
          </w:p>
          <w:p>
            <w:pPr>
              <w:pStyle w:val="no_spacing_paragraph"/>
            </w:pPr>
            <w:r>
              <w:rPr>
                <w:rStyle w:val="verdana_9"/>
              </w:rPr>
              <w:t xml:space="preserve">Art.</w:t>
            </w:r>
            <w:r>
              <w:rPr>
                <w:rStyle w:val="verdana_9"/>
              </w:rPr>
              <w:t xml:space="preserve"> 12.2.2</w:t>
            </w:r>
          </w:p>
        </w:tc>
        <w:tc>
          <w:tcPr>
            <w:tcW w:w="1500" w:type="dxa"/>
          </w:tcPr>
          <w:p>
            <w:pPr/>
            <w:r>
              <w:rPr>
                <w:rStyle w:val="verdana_9"/>
              </w:rPr>
              <w:t xml:space="preserve">ABC</w:t>
            </w:r>
          </w:p>
        </w:tc>
        <w:tc>
          <w:tcPr>
            <w:tcW w:w="8500" w:type="dxa"/>
          </w:tcPr>
          <w:p>
            <w:pPr>
              <w:pStyle w:val="no_spacing_paragraph"/>
            </w:pPr>
            <w:r>
              <w:rPr>
                <w:rStyle w:val="verdana_9"/>
              </w:rPr>
              <w:t xml:space="preserve">La catégorie dans laquelle l'article a été notifié:</w:t>
            </w:r>
          </w:p>
          <w:p>
            <w:pPr>
              <w:pStyle w:val="no_spacing_paragraph"/>
            </w:pPr>
            <w:r>
              <w:rPr>
                <w:rStyle w:val="verdana_9_bold"/>
              </w:rPr>
              <w:t xml:space="preserve">A, B, C</w:t>
            </w:r>
            <w:r>
              <w:rPr>
                <w:rStyle w:val="verdana_9_bold"/>
              </w:rPr>
              <w:t xml:space="preserve"> = </w:t>
            </w:r>
            <w:r>
              <w:rPr>
                <w:rStyle w:val="verdana_9"/>
              </w:rPr>
              <w:t xml:space="preserve">notification complète dans la catégorie en question</w:t>
            </w:r>
          </w:p>
          <w:p>
            <w:pPr>
              <w:pStyle w:val="no_spacing_paragraph"/>
            </w:pPr>
            <w:r>
              <w:rPr>
                <w:rStyle w:val="verdana_9_bold"/>
              </w:rPr>
              <w:t xml:space="preserve">n/a</w:t>
            </w:r>
            <w:r>
              <w:rPr>
                <w:rStyle w:val="verdana_9_bold"/>
              </w:rPr>
              <w:t xml:space="preserve"> = </w:t>
            </w:r>
            <w:r>
              <w:rPr>
                <w:rStyle w:val="verdana_9"/>
              </w:rPr>
              <w:t xml:space="preserve">notification partielle dans la catégorie en question</w:t>
            </w:r>
          </w:p>
          <w:p>
            <w:pPr>
              <w:pStyle w:val="no_spacing_paragraph"/>
            </w:pPr>
            <w:r>
              <w:rPr>
                <w:rStyle w:val="verdana_9_bold"/>
              </w:rPr>
              <w:t xml:space="preserve">N</w:t>
            </w:r>
            <w:r>
              <w:rPr>
                <w:rStyle w:val="verdana_9_bold"/>
              </w:rPr>
              <w:t xml:space="preserve"> = </w:t>
            </w:r>
            <w:r>
              <w:rPr>
                <w:rStyle w:val="verdana_9"/>
              </w:rPr>
              <w:t xml:space="preserve">pas encore notifié</w:t>
            </w:r>
          </w:p>
        </w:tc>
      </w:tr>
      <w:tr>
        <w:trPr/>
        <w:tc>
          <w:tcPr>
            <w:tcW w:w="1500" w:type="dxa"/>
          </w:tcPr>
          <w:p>
            <w:pPr>
              <w:pStyle w:val="no_spacing_paragraph"/>
            </w:pPr>
            <w:r>
              <w:rPr>
                <w:rStyle w:val="verdana_9"/>
              </w:rPr>
              <w:t xml:space="preserve">Art.</w:t>
            </w:r>
            <w:r>
              <w:rPr>
                <w:rStyle w:val="verdana_9"/>
              </w:rPr>
              <w:t xml:space="preserve"> 1.4</w:t>
            </w:r>
          </w:p>
          <w:p>
            <w:pPr>
              <w:pStyle w:val="no_spacing_paragraph"/>
            </w:pPr>
            <w:r>
              <w:rPr>
                <w:rStyle w:val="verdana_9"/>
              </w:rPr>
              <w:t xml:space="preserve">Art.</w:t>
            </w:r>
            <w:r>
              <w:rPr>
                <w:rStyle w:val="verdana_9"/>
              </w:rPr>
              <w:t xml:space="preserve"> 10.4.3</w:t>
            </w:r>
          </w:p>
          <w:p>
            <w:pPr>
              <w:pStyle w:val="no_spacing_paragraph"/>
            </w:pPr>
            <w:r>
              <w:rPr>
                <w:rStyle w:val="verdana_9"/>
              </w:rPr>
              <w:t xml:space="preserve">Art.</w:t>
            </w:r>
            <w:r>
              <w:rPr>
                <w:rStyle w:val="verdana_9"/>
              </w:rPr>
              <w:t xml:space="preserve"> 10.6.2</w:t>
            </w:r>
          </w:p>
          <w:p>
            <w:pPr>
              <w:pStyle w:val="no_spacing_paragraph"/>
            </w:pPr>
            <w:r>
              <w:rPr>
                <w:rStyle w:val="verdana_9"/>
              </w:rPr>
              <w:t xml:space="preserve">Art.</w:t>
            </w:r>
            <w:r>
              <w:rPr>
                <w:rStyle w:val="verdana_9"/>
              </w:rPr>
              <w:t xml:space="preserve"> 12.2.2</w:t>
            </w:r>
          </w:p>
        </w:tc>
        <w:tc>
          <w:tcPr>
            <w:tcW w:w="1500" w:type="dxa"/>
          </w:tcPr>
          <w:p>
            <w:pPr/>
            <w:r>
              <w:rPr>
                <w:rStyle w:val="verdana_9"/>
              </w:rPr>
              <w:t xml:space="preserve">Transparence</w:t>
            </w:r>
          </w:p>
        </w:tc>
        <w:tc>
          <w:tcPr>
            <w:tcW w:w="8500" w:type="dxa"/>
          </w:tcPr>
          <w:p>
            <w:pPr>
              <w:pStyle w:val="no_spacing_paragraph"/>
            </w:pPr>
            <w:r>
              <w:rPr>
                <w:rStyle w:val="verdana_9"/>
              </w:rPr>
              <w:t xml:space="preserve">le Membre a notifié cet article dans une notification de transparence</w:t>
            </w:r>
          </w:p>
        </w:tc>
      </w:tr>
    </w:tbl>
    <w:p>
      <w:r>
        <w:br w:type="page"/>
      </w:r>
    </w:p>
    <w:p>
      <w:pPr/>
      <w:r>
        <w:rPr>
          <w:rStyle w:val="verdana_9_bold"/>
        </w:rPr>
        <w:t xml:space="preserve">3. Notifications concernant l'assistance et le soutien pour le renforcement des capacités fournis par des Membres donateurs </w:t>
      </w:r>
      <w:r>
        <w:rPr>
          <w:rStyle w:val="verdana_9"/>
        </w:rPr>
        <w:t xml:space="preserve">(Articles 22.1 et 22.2)</w:t>
      </w:r>
      <w:r>
        <w:rPr>
          <w:rStyle w:val="verdana_9"/>
        </w:rPr>
        <w:t xml:space="preserve">……………………………………………………………………………………………………</w:t>
      </w:r>
      <w:r>
        <w:rPr>
          <w:rStyle w:val="verdana_9"/>
        </w:rPr>
        <w:t xml:space="preserve">aller à la page 30</w:t>
      </w:r>
    </w:p>
    <w:p>
      <w:pPr/>
      <w:r>
        <w:rPr>
          <w:rStyle w:val="verdana_9"/>
        </w:rPr>
        <w:t xml:space="preserve">Un tableau récapitulatif montre le statut des notifications concernant les donateurs. Les chiffres rendent compte du nombre de Membres donateurs qui ont présenté des notifications au titre de chacun des articles applicables.</w:t>
      </w:r>
    </w:p>
    <w:p>
      <w:pPr/>
      <w:r>
        <w:rPr>
          <w:rStyle w:val="verdana_9"/>
        </w:rPr>
        <w:t xml:space="preserve">La liste des Membres concernés présente leur statut respectif en matière de notification. Le contenu des colonnes indique:</w:t>
      </w:r>
    </w:p>
    <w:tbl>
      <w:tblGrid>
        <w:gridCol w:w="1200" w:type="dxa"/>
        <w:gridCol w:w="1800" w:type="dxa"/>
        <w:gridCol w:w="8800" w:type="dxa"/>
      </w:tblGrid>
      <w:tblPr>
        <w:tblStyle w:val="IntroTable"/>
      </w:tblPr>
      <w:tr>
        <w:trPr/>
        <w:tc>
          <w:tcPr>
            <w:tcW w:w="1200" w:type="dxa"/>
            <w:vMerge w:val="restart"/>
          </w:tcPr>
          <w:p>
            <w:pPr>
              <w:pStyle w:val="no_spacing_paragraph"/>
            </w:pPr>
            <w:r>
              <w:rPr>
                <w:rStyle w:val="verdana_9"/>
              </w:rPr>
              <w:t xml:space="preserve">Art.</w:t>
            </w:r>
            <w:r>
              <w:rPr>
                <w:rStyle w:val="verdana_9"/>
              </w:rPr>
              <w:t xml:space="preserve"> 22.1</w:t>
            </w:r>
          </w:p>
        </w:tc>
        <w:tc>
          <w:tcPr>
            <w:tcW w:w="1800" w:type="dxa"/>
          </w:tcPr>
          <w:p>
            <w:pPr/>
            <w:r>
              <w:rPr>
                <w:rStyle w:val="verdana_9"/>
              </w:rPr>
              <w:t xml:space="preserve">ANNÉE période considérée</w:t>
            </w:r>
          </w:p>
        </w:tc>
        <w:tc>
          <w:tcPr>
            <w:tcW w:w="8800" w:type="dxa"/>
          </w:tcPr>
          <w:p>
            <w:pPr>
              <w:pStyle w:val="no_spacing_paragraph"/>
            </w:pPr>
            <w:r>
              <w:rPr>
                <w:rStyle w:val="verdana_9_bold"/>
              </w:rPr>
              <w:t xml:space="preserve">Oui</w:t>
            </w:r>
            <w:r>
              <w:rPr>
                <w:rStyle w:val="verdana_9"/>
              </w:rPr>
              <w:t xml:space="preserve"> ou </w:t>
            </w:r>
            <w:r>
              <w:rPr>
                <w:rStyle w:val="verdana_9_bold"/>
              </w:rPr>
              <w:t xml:space="preserve">Non</w:t>
            </w:r>
            <w:r>
              <w:rPr>
                <w:rStyle w:val="verdana_9"/>
              </w:rPr>
              <w:t xml:space="preserve"> = le Membre a notifié des renseignements relatifs à l'article 22.1 pour la période considérée, ou pas.</w:t>
            </w:r>
          </w:p>
        </w:tc>
      </w:tr>
      <w:tr>
        <w:trPr/>
        <w:tc>
          <w:tcPr>
            <w:vMerge w:val="continue"/>
          </w:tcPr>
          <w:p/>
        </w:tc>
        <w:tc>
          <w:tcPr>
            <w:tcW w:w="1800" w:type="dxa"/>
          </w:tcPr>
          <w:p>
            <w:pPr/>
            <w:r>
              <w:rPr>
                <w:rStyle w:val="verdana_9"/>
              </w:rPr>
              <w:t xml:space="preserve">Notification en ANNÉE</w:t>
            </w:r>
          </w:p>
        </w:tc>
        <w:tc>
          <w:tcPr>
            <w:tcW w:w="8800" w:type="dxa"/>
          </w:tcPr>
          <w:p>
            <w:pPr>
              <w:pStyle w:val="no_spacing_paragraph"/>
            </w:pPr>
            <w:r>
              <w:rPr>
                <w:rStyle w:val="verdana_9_bold"/>
              </w:rPr>
              <w:t xml:space="preserve">Oui</w:t>
            </w:r>
            <w:r>
              <w:rPr>
                <w:rStyle w:val="verdana_9"/>
              </w:rPr>
              <w:t xml:space="preserve"> ou </w:t>
            </w:r>
            <w:r>
              <w:rPr>
                <w:rStyle w:val="verdana_9_bold"/>
              </w:rPr>
              <w:t xml:space="preserve">Non</w:t>
            </w:r>
            <w:r>
              <w:rPr>
                <w:rStyle w:val="verdana_9"/>
              </w:rPr>
              <w:t xml:space="preserve"> = le Membre a notifié des renseignements relatifs à l'article 22.1 au cours de l'année indiquée, ou pas.</w:t>
            </w:r>
          </w:p>
        </w:tc>
      </w:tr>
      <w:tr>
        <w:trPr/>
        <w:tc>
          <w:tcPr>
            <w:tcW w:w="1500" w:type="dxa"/>
          </w:tcPr>
          <w:p>
            <w:pPr>
              <w:pStyle w:val="no_spacing_paragraph"/>
            </w:pPr>
            <w:r>
              <w:rPr>
                <w:rStyle w:val="verdana_9"/>
              </w:rPr>
              <w:t xml:space="preserve">Art.</w:t>
            </w:r>
            <w:r>
              <w:rPr>
                <w:rStyle w:val="verdana_9"/>
              </w:rPr>
              <w:t xml:space="preserve"> 22.2</w:t>
            </w:r>
          </w:p>
        </w:tc>
        <w:tc>
          <w:tcPr>
            <w:tcW w:w="1500" w:type="dxa"/>
          </w:tcPr>
          <w:p>
            <w:pPr/>
            <w:r>
              <w:rPr>
                <w:rStyle w:val="verdana_9"/>
              </w:rPr>
              <w:t xml:space="preserve"/>
            </w:r>
          </w:p>
        </w:tc>
        <w:tc>
          <w:tcPr>
            <w:tcW w:w="8500" w:type="dxa"/>
          </w:tcPr>
          <w:p>
            <w:pPr>
              <w:pStyle w:val="no_spacing_paragraph"/>
            </w:pPr>
            <w:r>
              <w:rPr>
                <w:rStyle w:val="verdana_9_bold"/>
              </w:rPr>
              <w:t xml:space="preserve">Oui</w:t>
            </w:r>
            <w:r>
              <w:rPr>
                <w:rStyle w:val="verdana_9"/>
              </w:rPr>
              <w:t xml:space="preserve"> ou </w:t>
            </w:r>
            <w:r>
              <w:rPr>
                <w:rStyle w:val="verdana_9_bold"/>
              </w:rPr>
              <w:t xml:space="preserve">Non</w:t>
            </w:r>
            <w:r>
              <w:rPr>
                <w:rStyle w:val="verdana_9"/>
              </w:rPr>
              <w:t xml:space="preserve"> = le Membre a déjà notifié des renseignements relatifs à l'article 22.2 ou pas.</w:t>
            </w:r>
          </w:p>
        </w:tc>
      </w:tr>
    </w:tbl>
    <w:p>
      <w:pPr/>
      <w:r>
        <w:rPr>
          <w:rStyle w:val="verdana_9"/>
        </w:rPr>
        <w:t xml:space="preserve"/>
      </w:r>
    </w:p>
    <w:p>
      <w:pPr/>
      <w:r>
        <w:rPr>
          <w:rStyle w:val="verdana_9_bold"/>
        </w:rPr>
        <w:t xml:space="preserve">4. Notifications concernant les points de contact des pays en développement et des PMA qui demandent une assistance technique et un soutien pour le renforcement des capacités </w:t>
      </w:r>
      <w:r>
        <w:rPr>
          <w:rStyle w:val="verdana_9"/>
        </w:rPr>
        <w:t xml:space="preserve"> (Article 22.3)</w:t>
      </w:r>
      <w:r>
        <w:rPr>
          <w:rStyle w:val="verdana_9"/>
        </w:rPr>
        <w:t xml:space="preserve">………………………</w:t>
      </w:r>
      <w:r>
        <w:rPr>
          <w:rStyle w:val="verdana_9"/>
        </w:rPr>
        <w:t xml:space="preserve">aller à la page 32</w:t>
      </w:r>
    </w:p>
    <w:p>
      <w:pPr/>
      <w:r>
        <w:rPr>
          <w:rStyle w:val="verdana_9"/>
        </w:rPr>
        <w:t xml:space="preserve">Un tableau récapitulatif montre le statut des notifications concernant les renseignements relatifs à l'article 22.3 présentées par des pays en développement et des PMA. Il rend compte du nombre de Membres qui ont présenté des notifications au titre de l'article 22.3 par rapport au nombre total de Membres qui ont notifié des engagements de la catégorie C.</w:t>
      </w:r>
    </w:p>
    <w:tbl>
      <w:tblGrid>
        <w:gridCol w:w="3000" w:type="dxa"/>
        <w:gridCol w:w="8500" w:type="dxa"/>
      </w:tblGrid>
      <w:tblPr>
        <w:tblStyle w:val="IntroTable"/>
      </w:tblPr>
      <w:tr>
        <w:trPr/>
        <w:tc>
          <w:tcPr>
            <w:tcW w:w="3000" w:type="dxa"/>
          </w:tcPr>
          <w:p>
            <w:pPr>
              <w:pStyle w:val="no_spacing_paragraph"/>
            </w:pPr>
            <w:r>
              <w:rPr>
                <w:rStyle w:val="verdana_9"/>
              </w:rPr>
              <w:t xml:space="preserve">Ratification</w:t>
            </w:r>
          </w:p>
        </w:tc>
        <w:tc>
          <w:tcPr>
            <w:tcW w:w="8500" w:type="dxa"/>
          </w:tcPr>
          <w:p>
            <w:pPr>
              <w:pStyle w:val="no_spacing_paragraph"/>
            </w:pPr>
            <w:r>
              <w:rPr>
                <w:rStyle w:val="verdana_9_bold"/>
              </w:rPr>
              <w:t xml:space="preserve">Oui</w:t>
            </w:r>
            <w:r>
              <w:rPr>
                <w:rStyle w:val="verdana_9"/>
              </w:rPr>
              <w:t xml:space="preserve"> ou </w:t>
            </w:r>
            <w:r>
              <w:rPr>
                <w:rStyle w:val="verdana_9_bold"/>
              </w:rPr>
              <w:t xml:space="preserve">Non</w:t>
            </w:r>
            <w:r>
              <w:rPr>
                <w:rStyle w:val="verdana_9"/>
              </w:rPr>
              <w:t xml:space="preserve"> = le Membre a déjà ratifié l'AFE ou pas</w:t>
            </w:r>
          </w:p>
        </w:tc>
      </w:tr>
      <w:tr>
        <w:trPr/>
        <w:tc>
          <w:tcPr>
            <w:tcW w:w="3000" w:type="dxa"/>
          </w:tcPr>
          <w:p>
            <w:pPr>
              <w:pStyle w:val="no_spacing_paragraph"/>
            </w:pPr>
            <w:r>
              <w:rPr>
                <w:rStyle w:val="verdana_9"/>
              </w:rPr>
              <w:t xml:space="preserve">Art.</w:t>
            </w:r>
            <w:r>
              <w:rPr>
                <w:rStyle w:val="verdana_9"/>
              </w:rPr>
              <w:t xml:space="preserve"> 22.3</w:t>
            </w:r>
          </w:p>
        </w:tc>
        <w:tc>
          <w:tcPr>
            <w:tcW w:w="8500" w:type="dxa"/>
          </w:tcPr>
          <w:p>
            <w:pPr>
              <w:pStyle w:val="no_spacing_paragraph"/>
            </w:pPr>
            <w:r>
              <w:rPr>
                <w:rStyle w:val="verdana_9_bold"/>
              </w:rPr>
              <w:t xml:space="preserve">Oui</w:t>
            </w:r>
            <w:r>
              <w:rPr>
                <w:rStyle w:val="verdana_9"/>
              </w:rPr>
              <w:t xml:space="preserve"> ou </w:t>
            </w:r>
            <w:r>
              <w:rPr>
                <w:rStyle w:val="verdana_9_bold"/>
              </w:rPr>
              <w:t xml:space="preserve">Non</w:t>
            </w:r>
            <w:r>
              <w:rPr>
                <w:rStyle w:val="verdana_9"/>
              </w:rPr>
              <w:t xml:space="preserve"> = le Membre a notifié des renseignements relatifs à l'article 22.3 </w:t>
            </w:r>
          </w:p>
        </w:tc>
      </w:tr>
    </w:tbl>
    <w:p>
      <w:pPr/>
      <w:r>
        <w:rPr>
          <w:rStyle w:val="verdana_9"/>
        </w:rPr>
        <w:t xml:space="preserve"/>
      </w:r>
    </w:p>
    <w:p>
      <w:pPr>
        <w:jc w:val="center"/>
      </w:pPr>
      <w:r>
        <w:rPr>
          <w:rStyle w:val="verdana_9_bold"/>
        </w:rPr>
        <w:t xml:space="preserve">_______________</w:t>
      </w:r>
    </w:p>
    <w:p>
      <w:r>
        <w:br w:type="page"/>
      </w:r>
    </w:p>
    <w:p>
      <w:pPr>
        <w:sectPr>
          <w:footerReference w:type="default" r:id="rId10"/>
          <w:pgSz w:orient="portrait" w:w="11905.511811023622" w:h="16837.79527559055"/>
          <w:pgMar w:top="1140" w:right="1440" w:bottom="1140" w:left="1440" w:header="720" w:footer="720" w:gutter="0"/>
          <w:cols w:num="1" w:space="720"/>
        </w:sectPr>
      </w:pPr>
    </w:p>
    <w:p>
      <w:pPr/>
      <w:r>
        <w:rPr>
          <w:rStyle w:val="verdana_10_bold"/>
        </w:rPr>
        <w:t xml:space="preserve">1. RESUMÉ DES NOTIFICATIONS CONCERNANT LES CATÉGORIES A, B ET C</w:t>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Prescriptions en matière de notification</w:t>
            </w:r>
          </w:p>
        </w:tc>
        <w:tc>
          <w:tcPr>
            <w:tcW w:w="1500" w:type="dxa"/>
            <w:gridSpan w:val="2"/>
          </w:tcPr>
          <w:p>
            <w:pPr>
              <w:jc w:val="center"/>
            </w:pPr>
            <w:r>
              <w:rPr>
                <w:rFonts w:ascii="Verdana" w:hAnsi="Verdana" w:eastAsia="Verdana" w:cs="Verdana"/>
                <w:sz w:val="18"/>
                <w:szCs w:val="18"/>
                <w:b w:val="1"/>
                <w:bCs w:val="1"/>
              </w:rPr>
              <w:t xml:space="preserve">Tous les Membres</w:t>
            </w:r>
          </w:p>
        </w:tc>
        <w:tc>
          <w:tcPr>
            <w:tcW w:w="1500" w:type="dxa"/>
            <w:gridSpan w:val="2"/>
          </w:tcPr>
          <w:p>
            <w:pPr>
              <w:jc w:val="center"/>
            </w:pPr>
            <w:r>
              <w:rPr>
                <w:rFonts w:ascii="Verdana" w:hAnsi="Verdana" w:eastAsia="Verdana" w:cs="Verdana"/>
                <w:sz w:val="18"/>
                <w:szCs w:val="18"/>
                <w:b w:val="1"/>
                <w:bCs w:val="1"/>
              </w:rPr>
              <w:t xml:space="preserve">Pays en développement</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CCCCCC"/>
          </w:tcPr>
          <w:p>
            <w:pPr/>
            <w:r>
              <w:rPr>
                <w:rStyle w:val="verdana_9_bold_white"/>
              </w:rPr>
              <w:t xml:space="preserve">Désignations des catégories A,B,C</w:t>
            </w:r>
          </w:p>
        </w:tc>
        <w:tc>
          <w:tcPr>
            <w:tcW w:w="1500" w:type="dxa"/>
            <w:shd w:val="clear" w:fill="CCCCCC"/>
            <w:gridSpan w:val="2"/>
          </w:tcPr>
          <w:p>
            <w:pPr>
              <w:jc w:val="center"/>
            </w:pPr>
            <w:r>
              <w:rPr>
                <w:rStyle w:val="verdana_9_bold_white"/>
              </w:rPr>
              <w:t xml:space="preserve"/>
            </w:r>
          </w:p>
        </w:tc>
        <w:tc>
          <w:tcPr>
            <w:tcW w:w="1500" w:type="dxa"/>
            <w:shd w:val="clear" w:fill="CCCCCC"/>
            <w:gridSpan w:val="2"/>
          </w:tcPr>
          <w:p>
            <w:pPr>
              <w:jc w:val="center"/>
            </w:pPr>
            <w:r>
              <w:rPr>
                <w:rStyle w:val="verdana_9_bold_white"/>
              </w:rPr>
              <w:t xml:space="preserve">22/02/2017</w:t>
            </w:r>
          </w:p>
        </w:tc>
        <w:tc>
          <w:tcPr>
            <w:tcW w:w="1500" w:type="dxa"/>
            <w:shd w:val="clear" w:fill="CCCCCC"/>
            <w:gridSpan w:val="2"/>
          </w:tcPr>
          <w:p>
            <w:pPr>
              <w:jc w:val="center"/>
            </w:pPr>
            <w:r>
              <w:rPr>
                <w:rStyle w:val="verdana_9_bold_white"/>
              </w:rPr>
              <w:t xml:space="preserve">22/02/2018</w:t>
            </w:r>
          </w:p>
        </w:tc>
      </w:tr>
      <w:tr>
        <w:trPr/>
        <w:tc>
          <w:tcPr>
            <w:tcW w:w="4500" w:type="dxa"/>
            <w:vAlign w:val="center"/>
          </w:tcPr>
          <w:p>
            <w:pPr/>
            <w:r>
              <w:rPr>
                <w:rStyle w:val="verdana_9"/>
              </w:rPr>
              <w:t xml:space="preserve">Pays en développement et PMA Membres</w:t>
            </w:r>
          </w:p>
        </w:tc>
        <w:tc>
          <w:tcPr>
            <w:tcW w:w="1500" w:type="dxa"/>
            <w:gridSpan w:val="2"/>
          </w:tcPr>
          <w:p>
            <w:pPr>
              <w:jc w:val="center"/>
            </w:pPr>
            <w:r>
              <w:rPr>
                <w:rStyle w:val="verdana_9"/>
              </w:rPr>
              <w:t xml:space="preserve">125</w:t>
            </w:r>
          </w:p>
        </w:tc>
        <w:tc>
          <w:tcPr>
            <w:tcW w:w="1500" w:type="dxa"/>
            <w:gridSpan w:val="2"/>
          </w:tcPr>
          <w:p>
            <w:pPr>
              <w:jc w:val="center"/>
            </w:pPr>
            <w:r>
              <w:rPr>
                <w:rStyle w:val="verdana_9"/>
              </w:rPr>
              <w:t xml:space="preserve">90</w:t>
            </w:r>
          </w:p>
        </w:tc>
        <w:tc>
          <w:tcPr>
            <w:tcW w:w="1500" w:type="dxa"/>
            <w:gridSpan w:val="2"/>
          </w:tcPr>
          <w:p>
            <w:pPr>
              <w:jc w:val="center"/>
            </w:pPr>
            <w:r>
              <w:rPr>
                <w:rStyle w:val="verdana_9"/>
              </w:rPr>
              <w:t xml:space="preserve">35</w:t>
            </w:r>
          </w:p>
        </w:tc>
      </w:tr>
      <w:tr>
        <w:trPr/>
        <w:tc>
          <w:tcPr>
            <w:tcW w:w="4500" w:type="dxa"/>
            <w:vAlign w:val="center"/>
            <w:vMerge w:val="restart"/>
          </w:tcPr>
          <w:p>
            <w:pPr/>
            <w:r>
              <w:rPr>
                <w:rStyle w:val="verdana_9"/>
              </w:rPr>
              <w:t xml:space="preserve">Membres qui ont présenté TOUTES les désignations</w:t>
            </w:r>
          </w:p>
        </w:tc>
        <w:tc>
          <w:tcPr>
            <w:tcW w:w="750" w:type="dxa"/>
            <w:vAlign w:val="center"/>
          </w:tcPr>
          <w:p>
            <w:pPr>
              <w:jc w:val="center"/>
            </w:pPr>
            <w:r>
              <w:rPr>
                <w:rStyle w:val="verdana_9"/>
              </w:rPr>
              <w:t xml:space="preserve">120</w:t>
            </w:r>
          </w:p>
        </w:tc>
        <w:tc>
          <w:tcPr>
            <w:tcW w:w="750" w:type="dxa"/>
            <w:vAlign w:val="center"/>
          </w:tcPr>
          <w:p>
            <w:pPr>
              <w:jc w:val="center"/>
            </w:pPr>
            <w:r>
              <w:rPr>
                <w:rStyle w:val="verdana_9"/>
              </w:rPr>
              <w:t xml:space="preserve">96%</w:t>
            </w:r>
          </w:p>
        </w:tc>
        <w:tc>
          <w:tcPr>
            <w:tcW w:w="750" w:type="dxa"/>
            <w:vAlign w:val="center"/>
          </w:tcPr>
          <w:p>
            <w:pPr>
              <w:jc w:val="center"/>
            </w:pPr>
            <w:r>
              <w:rPr>
                <w:rStyle w:val="verdana_9"/>
              </w:rPr>
              <w:t xml:space="preserve">88</w:t>
            </w:r>
            <w:r>
              <w:rPr>
                <w:rStyle w:val="FootnoteReference"/>
              </w:rPr>
              <w:footnoteReference w:id="1"/>
            </w:r>
          </w:p>
        </w:tc>
        <w:tc>
          <w:tcPr>
            <w:tcW w:w="750" w:type="dxa"/>
            <w:vAlign w:val="center"/>
          </w:tcPr>
          <w:p>
            <w:pPr>
              <w:jc w:val="center"/>
            </w:pPr>
            <w:r>
              <w:rPr>
                <w:rStyle w:val="verdana_9"/>
              </w:rPr>
              <w:t xml:space="preserve">98%</w:t>
            </w:r>
          </w:p>
        </w:tc>
        <w:tc>
          <w:tcPr>
            <w:tcW w:w="750" w:type="dxa"/>
            <w:vAlign w:val="center"/>
          </w:tcPr>
          <w:p>
            <w:pPr>
              <w:jc w:val="center"/>
            </w:pPr>
            <w:r>
              <w:rPr>
                <w:rStyle w:val="verdana_9"/>
              </w:rPr>
              <w:t xml:space="preserve">32</w:t>
            </w:r>
            <w:r>
              <w:rPr>
                <w:rStyle w:val="FootnoteReference"/>
              </w:rPr>
              <w:footnoteReference w:id="2"/>
            </w:r>
          </w:p>
        </w:tc>
        <w:tc>
          <w:tcPr>
            <w:tcW w:w="750" w:type="dxa"/>
            <w:vAlign w:val="center"/>
          </w:tcPr>
          <w:p>
            <w:pPr>
              <w:jc w:val="center"/>
            </w:pPr>
            <w:r>
              <w:rPr>
                <w:rStyle w:val="verdana_9"/>
              </w:rPr>
              <w:t xml:space="preserve">91%</w:t>
            </w:r>
          </w:p>
        </w:tc>
      </w:tr>
      <w:tr>
        <w:trPr/>
        <w:tc>
          <w:tcPr>
            <w:tcW w:w="4500" w:type="dxa"/>
            <w:vAlign w:val="center"/>
            <w:vMerge w:val="restart"/>
          </w:tcPr>
          <w:p>
            <w:pPr/>
            <w:r>
              <w:rPr>
                <w:rStyle w:val="verdana_9"/>
              </w:rPr>
              <w:t xml:space="preserve">Membres qui n'ont PAS presenté de désignations</w:t>
            </w:r>
          </w:p>
        </w:tc>
        <w:tc>
          <w:tcPr>
            <w:tcW w:w="750" w:type="dxa"/>
            <w:vAlign w:val="center"/>
          </w:tcPr>
          <w:p>
            <w:pPr>
              <w:jc w:val="center"/>
            </w:pPr>
            <w:r>
              <w:rPr>
                <w:rStyle w:val="verdana_9"/>
              </w:rPr>
              <w:t xml:space="preserve">4</w:t>
            </w:r>
          </w:p>
        </w:tc>
        <w:tc>
          <w:tcPr>
            <w:tcW w:w="750" w:type="dxa"/>
            <w:vAlign w:val="center"/>
          </w:tcPr>
          <w:p>
            <w:pPr>
              <w:jc w:val="center"/>
            </w:pPr>
            <w:r>
              <w:rPr>
                <w:rStyle w:val="verdana_9"/>
              </w:rPr>
              <w:t xml:space="preserve">4%</w:t>
            </w:r>
          </w:p>
        </w:tc>
        <w:tc>
          <w:tcPr>
            <w:tcW w:w="750" w:type="dxa"/>
            <w:vAlign w:val="center"/>
          </w:tcPr>
          <w:p>
            <w:pPr>
              <w:jc w:val="center"/>
            </w:pPr>
            <w:r>
              <w:rPr>
                <w:rStyle w:val="verdana_9"/>
              </w:rPr>
              <w:t xml:space="preserve">1</w:t>
            </w:r>
            <w:r>
              <w:rPr>
                <w:rStyle w:val="FootnoteReference"/>
              </w:rPr>
              <w:footnoteReference w:id="3"/>
            </w:r>
          </w:p>
        </w:tc>
        <w:tc>
          <w:tcPr>
            <w:tcW w:w="750" w:type="dxa"/>
            <w:vAlign w:val="center"/>
          </w:tcPr>
          <w:p>
            <w:pPr>
              <w:jc w:val="center"/>
            </w:pPr>
            <w:r>
              <w:rPr>
                <w:rStyle w:val="verdana_9"/>
              </w:rPr>
              <w:t xml:space="preserve">2%</w:t>
            </w:r>
          </w:p>
        </w:tc>
        <w:tc>
          <w:tcPr>
            <w:tcW w:w="750" w:type="dxa"/>
            <w:vAlign w:val="center"/>
          </w:tcPr>
          <w:p>
            <w:pPr>
              <w:jc w:val="center"/>
            </w:pPr>
            <w:r>
              <w:rPr>
                <w:rStyle w:val="verdana_9"/>
              </w:rPr>
              <w:t xml:space="preserve">3</w:t>
            </w:r>
            <w:r>
              <w:rPr>
                <w:rStyle w:val="FootnoteReference"/>
              </w:rPr>
              <w:footnoteReference w:id="4"/>
            </w:r>
          </w:p>
        </w:tc>
        <w:tc>
          <w:tcPr>
            <w:tcW w:w="750" w:type="dxa"/>
            <w:vAlign w:val="center"/>
          </w:tcPr>
          <w:p>
            <w:pPr>
              <w:jc w:val="center"/>
            </w:pPr>
            <w:r>
              <w:rPr>
                <w:rStyle w:val="verdana_9"/>
              </w:rPr>
              <w:t xml:space="preserve">9%</w:t>
            </w:r>
          </w:p>
        </w:tc>
      </w:tr>
      <w:tr>
        <w:trPr/>
        <w:tc>
          <w:tcPr>
            <w:tcW w:w="4500" w:type="dxa"/>
            <w:vAlign w:val="center"/>
            <w:vMerge w:val="restart"/>
          </w:tcPr>
          <w:p>
            <w:pPr/>
            <w:r>
              <w:rPr>
                <w:rStyle w:val="verdana_9"/>
              </w:rPr>
              <w:t xml:space="preserve">Membres qui ont présenté CERTAINES désignations</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r>
              <w:rPr>
                <w:rStyle w:val="FootnoteReference"/>
              </w:rPr>
              <w:footnoteReference w:id="5"/>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Prescriptions en matière de notification</w:t>
            </w:r>
          </w:p>
        </w:tc>
        <w:tc>
          <w:tcPr>
            <w:tcW w:w="1500" w:type="dxa"/>
            <w:gridSpan w:val="2"/>
          </w:tcPr>
          <w:p>
            <w:pPr>
              <w:jc w:val="center"/>
            </w:pPr>
            <w:r>
              <w:rPr>
                <w:rFonts w:ascii="Verdana" w:hAnsi="Verdana" w:eastAsia="Verdana" w:cs="Verdana"/>
                <w:sz w:val="18"/>
                <w:szCs w:val="18"/>
                <w:b w:val="1"/>
                <w:bCs w:val="1"/>
              </w:rPr>
              <w:t xml:space="preserve">Tous les Membres</w:t>
            </w:r>
          </w:p>
        </w:tc>
        <w:tc>
          <w:tcPr>
            <w:tcW w:w="1500" w:type="dxa"/>
            <w:gridSpan w:val="2"/>
          </w:tcPr>
          <w:p>
            <w:pPr>
              <w:jc w:val="center"/>
            </w:pPr>
            <w:r>
              <w:rPr>
                <w:rFonts w:ascii="Verdana" w:hAnsi="Verdana" w:eastAsia="Verdana" w:cs="Verdana"/>
                <w:sz w:val="18"/>
                <w:szCs w:val="18"/>
                <w:b w:val="1"/>
                <w:bCs w:val="1"/>
              </w:rPr>
              <w:t xml:space="preserve">Pays en développement</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12AFCB"/>
          </w:tcPr>
          <w:p>
            <w:pPr/>
            <w:r>
              <w:rPr>
                <w:rStyle w:val="verdana_9_bold_white"/>
              </w:rPr>
              <w:t xml:space="preserve">Dates indicatives relatives à la catégorie B </w:t>
            </w:r>
          </w:p>
        </w:tc>
        <w:tc>
          <w:tcPr>
            <w:tcW w:w="1500" w:type="dxa"/>
            <w:shd w:val="clear" w:fill="12AFCB"/>
            <w:gridSpan w:val="2"/>
          </w:tcPr>
          <w:p>
            <w:pPr>
              <w:jc w:val="center"/>
            </w:pPr>
            <w:r>
              <w:rPr>
                <w:rStyle w:val="verdana_9_bold_white"/>
              </w:rPr>
              <w:t xml:space="preserve"/>
            </w:r>
          </w:p>
        </w:tc>
        <w:tc>
          <w:tcPr>
            <w:tcW w:w="1500" w:type="dxa"/>
            <w:shd w:val="clear" w:fill="12AFCB"/>
            <w:gridSpan w:val="2"/>
          </w:tcPr>
          <w:p>
            <w:pPr>
              <w:jc w:val="center"/>
            </w:pPr>
            <w:r>
              <w:rPr>
                <w:rStyle w:val="verdana_9_bold_white"/>
              </w:rPr>
              <w:t xml:space="preserve">22/02/2017</w:t>
            </w:r>
          </w:p>
        </w:tc>
        <w:tc>
          <w:tcPr>
            <w:tcW w:w="1500" w:type="dxa"/>
            <w:shd w:val="clear" w:fill="12AFCB"/>
            <w:gridSpan w:val="2"/>
          </w:tcPr>
          <w:p>
            <w:pPr>
              <w:jc w:val="center"/>
            </w:pPr>
            <w:r>
              <w:rPr>
                <w:rStyle w:val="verdana_9_bold_white"/>
              </w:rPr>
              <w:t xml:space="preserve">22/02/2018</w:t>
            </w:r>
          </w:p>
        </w:tc>
      </w:tr>
      <w:tr>
        <w:trPr/>
        <w:tc>
          <w:tcPr>
            <w:tcW w:w="4500" w:type="dxa"/>
            <w:vAlign w:val="center"/>
          </w:tcPr>
          <w:p>
            <w:pPr/>
            <w:r>
              <w:rPr>
                <w:rStyle w:val="verdana_9"/>
              </w:rPr>
              <w:t xml:space="preserve">Membres qui ont notifié des engagements relevant de la catégorie B</w:t>
            </w:r>
          </w:p>
        </w:tc>
        <w:tc>
          <w:tcPr>
            <w:tcW w:w="1500" w:type="dxa"/>
            <w:gridSpan w:val="2"/>
          </w:tcPr>
          <w:p>
            <w:pPr>
              <w:jc w:val="center"/>
            </w:pPr>
            <w:r>
              <w:rPr>
                <w:rStyle w:val="verdana_9"/>
              </w:rPr>
              <w:t xml:space="preserve">103</w:t>
            </w:r>
          </w:p>
        </w:tc>
        <w:tc>
          <w:tcPr>
            <w:tcW w:w="1500" w:type="dxa"/>
            <w:gridSpan w:val="2"/>
          </w:tcPr>
          <w:p>
            <w:pPr>
              <w:jc w:val="center"/>
            </w:pPr>
            <w:r>
              <w:rPr>
                <w:rStyle w:val="verdana_9"/>
              </w:rPr>
              <w:t xml:space="preserve">73</w:t>
            </w:r>
          </w:p>
        </w:tc>
        <w:tc>
          <w:tcPr>
            <w:tcW w:w="1500" w:type="dxa"/>
            <w:gridSpan w:val="2"/>
          </w:tcPr>
          <w:p>
            <w:pPr>
              <w:jc w:val="center"/>
            </w:pPr>
            <w:r>
              <w:rPr>
                <w:rStyle w:val="verdana_9"/>
              </w:rPr>
              <w:t xml:space="preserve">30</w:t>
            </w:r>
          </w:p>
        </w:tc>
      </w:tr>
      <w:tr>
        <w:trPr/>
        <w:tc>
          <w:tcPr>
            <w:tcW w:w="4500" w:type="dxa"/>
            <w:vAlign w:val="center"/>
          </w:tcPr>
          <w:p>
            <w:pPr/>
            <w:r>
              <w:rPr>
                <w:rStyle w:val="verdana_9"/>
              </w:rPr>
              <w:t xml:space="preserve">Membres qui ont notifié TOUTES les dates</w:t>
            </w:r>
          </w:p>
        </w:tc>
        <w:tc>
          <w:tcPr>
            <w:tcW w:w="750" w:type="dxa"/>
            <w:vAlign w:val="center"/>
          </w:tcPr>
          <w:p>
            <w:pPr>
              <w:jc w:val="center"/>
            </w:pPr>
            <w:r>
              <w:rPr>
                <w:rStyle w:val="verdana_9"/>
              </w:rPr>
              <w:t xml:space="preserve">103</w:t>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73</w:t>
            </w:r>
            <w:r>
              <w:rPr>
                <w:rStyle w:val="FootnoteReference"/>
              </w:rPr>
              <w:footnoteReference w:id="6"/>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30</w:t>
            </w:r>
            <w:r>
              <w:rPr>
                <w:rStyle w:val="FootnoteReference"/>
              </w:rPr>
              <w:footnoteReference w:id="7"/>
            </w:r>
          </w:p>
        </w:tc>
        <w:tc>
          <w:tcPr>
            <w:tcW w:w="750" w:type="dxa"/>
            <w:vAlign w:val="center"/>
          </w:tcPr>
          <w:p>
            <w:pPr>
              <w:jc w:val="center"/>
            </w:pPr>
            <w:r>
              <w:rPr>
                <w:rStyle w:val="verdana_9"/>
              </w:rPr>
              <w:t xml:space="preserve">100%</w:t>
            </w:r>
          </w:p>
        </w:tc>
      </w:tr>
      <w:tr>
        <w:trPr/>
        <w:tc>
          <w:tcPr>
            <w:tcW w:w="4500" w:type="dxa"/>
            <w:vAlign w:val="center"/>
          </w:tcPr>
          <w:p>
            <w:pPr/>
            <w:r>
              <w:rPr>
                <w:rStyle w:val="verdana_9"/>
              </w:rPr>
              <w:t xml:space="preserve">Membres qui n'ont PAS notifié de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r>
        <w:trPr/>
        <w:tc>
          <w:tcPr>
            <w:tcW w:w="4500" w:type="dxa"/>
            <w:vAlign w:val="center"/>
          </w:tcPr>
          <w:p>
            <w:pPr/>
            <w:r>
              <w:rPr>
                <w:rStyle w:val="verdana_9"/>
              </w:rPr>
              <w:t xml:space="preserve">Membres qui ont notifié CERTAINES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Prescriptions en matière de notification</w:t>
            </w:r>
          </w:p>
        </w:tc>
        <w:tc>
          <w:tcPr>
            <w:tcW w:w="1500" w:type="dxa"/>
            <w:gridSpan w:val="2"/>
          </w:tcPr>
          <w:p>
            <w:pPr>
              <w:jc w:val="center"/>
            </w:pPr>
            <w:r>
              <w:rPr>
                <w:rFonts w:ascii="Verdana" w:hAnsi="Verdana" w:eastAsia="Verdana" w:cs="Verdana"/>
                <w:sz w:val="18"/>
                <w:szCs w:val="18"/>
                <w:b w:val="1"/>
                <w:bCs w:val="1"/>
              </w:rPr>
              <w:t xml:space="preserve">Tous les Membres</w:t>
            </w:r>
          </w:p>
        </w:tc>
        <w:tc>
          <w:tcPr>
            <w:tcW w:w="1500" w:type="dxa"/>
            <w:gridSpan w:val="2"/>
          </w:tcPr>
          <w:p>
            <w:pPr>
              <w:jc w:val="center"/>
            </w:pPr>
            <w:r>
              <w:rPr>
                <w:rFonts w:ascii="Verdana" w:hAnsi="Verdana" w:eastAsia="Verdana" w:cs="Verdana"/>
                <w:sz w:val="18"/>
                <w:szCs w:val="18"/>
                <w:b w:val="1"/>
                <w:bCs w:val="1"/>
              </w:rPr>
              <w:t xml:space="preserve">Pays en développement</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F25656"/>
          </w:tcPr>
          <w:p>
            <w:pPr/>
            <w:r>
              <w:rPr>
                <w:rStyle w:val="verdana_9_bold_white"/>
              </w:rPr>
              <w:t xml:space="preserve">Dates indicatives relatives à la catégorie C</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22/02/2017</w:t>
            </w:r>
          </w:p>
        </w:tc>
        <w:tc>
          <w:tcPr>
            <w:tcW w:w="1500" w:type="dxa"/>
            <w:shd w:val="clear" w:fill="F25656"/>
            <w:gridSpan w:val="2"/>
          </w:tcPr>
          <w:p>
            <w:pPr>
              <w:jc w:val="center"/>
            </w:pPr>
            <w:r>
              <w:rPr>
                <w:rStyle w:val="verdana_9_bold_white"/>
              </w:rPr>
              <w:t xml:space="preserve">22/02/2021</w:t>
            </w:r>
          </w:p>
        </w:tc>
      </w:tr>
      <w:tr>
        <w:trPr/>
        <w:tc>
          <w:tcPr>
            <w:tcW w:w="4500" w:type="dxa"/>
            <w:vAlign w:val="center"/>
          </w:tcPr>
          <w:p>
            <w:pPr/>
            <w:r>
              <w:rPr>
                <w:rStyle w:val="verdana_9"/>
              </w:rPr>
              <w:t xml:space="preserve">Membres qui ont notifié des engagements relevant de la catégorie C</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Membres qui ont notifié TOUTES les dates</w:t>
            </w:r>
          </w:p>
        </w:tc>
        <w:tc>
          <w:tcPr>
            <w:tcW w:w="750" w:type="dxa"/>
            <w:vAlign w:val="center"/>
          </w:tcPr>
          <w:p>
            <w:pPr>
              <w:jc w:val="center"/>
            </w:pPr>
            <w:r>
              <w:rPr>
                <w:rStyle w:val="verdana_9"/>
              </w:rPr>
              <w:t xml:space="preserve">95</w:t>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63</w:t>
            </w:r>
            <w:r>
              <w:rPr>
                <w:rStyle w:val="FootnoteReference"/>
              </w:rPr>
              <w:footnoteReference w:id="8"/>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32</w:t>
            </w:r>
            <w:r>
              <w:rPr>
                <w:rStyle w:val="FootnoteReference"/>
              </w:rPr>
              <w:footnoteReference w:id="9"/>
            </w:r>
          </w:p>
        </w:tc>
        <w:tc>
          <w:tcPr>
            <w:tcW w:w="750" w:type="dxa"/>
            <w:vAlign w:val="center"/>
          </w:tcPr>
          <w:p>
            <w:pPr>
              <w:jc w:val="center"/>
            </w:pPr>
            <w:r>
              <w:rPr>
                <w:rStyle w:val="verdana_9"/>
              </w:rPr>
              <w:t xml:space="preserve">100%</w:t>
            </w:r>
          </w:p>
        </w:tc>
      </w:tr>
      <w:tr>
        <w:trPr/>
        <w:tc>
          <w:tcPr>
            <w:tcW w:w="4500" w:type="dxa"/>
            <w:vAlign w:val="center"/>
          </w:tcPr>
          <w:p>
            <w:pPr/>
            <w:r>
              <w:rPr>
                <w:rStyle w:val="verdana_9"/>
              </w:rPr>
              <w:t xml:space="preserve">Membres qui n'ont PAS notifié de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r>
        <w:trPr/>
        <w:tc>
          <w:tcPr>
            <w:tcW w:w="4500" w:type="dxa"/>
            <w:vAlign w:val="center"/>
          </w:tcPr>
          <w:p>
            <w:pPr/>
            <w:r>
              <w:rPr>
                <w:rStyle w:val="verdana_9"/>
              </w:rPr>
              <w:t xml:space="preserve">Membres qui ont notifié CERTAINES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Prescriptions en matière de notification</w:t>
            </w:r>
          </w:p>
        </w:tc>
        <w:tc>
          <w:tcPr>
            <w:tcW w:w="1500" w:type="dxa"/>
            <w:gridSpan w:val="2"/>
          </w:tcPr>
          <w:p>
            <w:pPr>
              <w:jc w:val="center"/>
            </w:pPr>
            <w:r>
              <w:rPr>
                <w:rFonts w:ascii="Verdana" w:hAnsi="Verdana" w:eastAsia="Verdana" w:cs="Verdana"/>
                <w:sz w:val="18"/>
                <w:szCs w:val="18"/>
                <w:b w:val="1"/>
                <w:bCs w:val="1"/>
              </w:rPr>
              <w:t xml:space="preserve">Tous les Membres</w:t>
            </w:r>
          </w:p>
        </w:tc>
        <w:tc>
          <w:tcPr>
            <w:tcW w:w="1500" w:type="dxa"/>
            <w:gridSpan w:val="2"/>
          </w:tcPr>
          <w:p>
            <w:pPr>
              <w:jc w:val="center"/>
            </w:pPr>
            <w:r>
              <w:rPr>
                <w:rFonts w:ascii="Verdana" w:hAnsi="Verdana" w:eastAsia="Verdana" w:cs="Verdana"/>
                <w:sz w:val="18"/>
                <w:szCs w:val="18"/>
                <w:b w:val="1"/>
                <w:bCs w:val="1"/>
              </w:rPr>
              <w:t xml:space="preserve">Pays en développement</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12AFCB"/>
          </w:tcPr>
          <w:p>
            <w:pPr/>
            <w:r>
              <w:rPr>
                <w:rStyle w:val="verdana_9_bold_white"/>
              </w:rPr>
              <w:t xml:space="preserve">Dates définitives relatives à la catégorie B</w:t>
            </w:r>
          </w:p>
        </w:tc>
        <w:tc>
          <w:tcPr>
            <w:tcW w:w="1500" w:type="dxa"/>
            <w:shd w:val="clear" w:fill="12AFCB"/>
            <w:gridSpan w:val="2"/>
          </w:tcPr>
          <w:p>
            <w:pPr>
              <w:jc w:val="center"/>
            </w:pPr>
            <w:r>
              <w:rPr>
                <w:rStyle w:val="verdana_9_bold_white"/>
              </w:rPr>
              <w:t xml:space="preserve"/>
            </w:r>
          </w:p>
        </w:tc>
        <w:tc>
          <w:tcPr>
            <w:tcW w:w="1500" w:type="dxa"/>
            <w:shd w:val="clear" w:fill="12AFCB"/>
            <w:gridSpan w:val="2"/>
          </w:tcPr>
          <w:p>
            <w:pPr>
              <w:jc w:val="center"/>
            </w:pPr>
            <w:r>
              <w:rPr>
                <w:rStyle w:val="verdana_9_bold_white"/>
              </w:rPr>
              <w:t xml:space="preserve">22/02/2018</w:t>
            </w:r>
          </w:p>
        </w:tc>
        <w:tc>
          <w:tcPr>
            <w:tcW w:w="1500" w:type="dxa"/>
            <w:shd w:val="clear" w:fill="12AFCB"/>
            <w:gridSpan w:val="2"/>
          </w:tcPr>
          <w:p>
            <w:pPr>
              <w:jc w:val="center"/>
            </w:pPr>
            <w:r>
              <w:rPr>
                <w:rStyle w:val="verdana_9_bold_white"/>
              </w:rPr>
              <w:t xml:space="preserve">22/02/2020</w:t>
            </w:r>
          </w:p>
        </w:tc>
      </w:tr>
      <w:tr>
        <w:trPr/>
        <w:tc>
          <w:tcPr>
            <w:tcW w:w="4500" w:type="dxa"/>
            <w:vAlign w:val="center"/>
          </w:tcPr>
          <w:p>
            <w:pPr/>
            <w:r>
              <w:rPr>
                <w:rStyle w:val="verdana_9"/>
              </w:rPr>
              <w:t xml:space="preserve">Membres qui ont notifié des engagements relevant de la catégorie B</w:t>
            </w:r>
          </w:p>
        </w:tc>
        <w:tc>
          <w:tcPr>
            <w:tcW w:w="1500" w:type="dxa"/>
            <w:gridSpan w:val="2"/>
          </w:tcPr>
          <w:p>
            <w:pPr>
              <w:jc w:val="center"/>
            </w:pPr>
            <w:r>
              <w:rPr>
                <w:rStyle w:val="verdana_9"/>
              </w:rPr>
              <w:t xml:space="preserve">103</w:t>
            </w:r>
          </w:p>
        </w:tc>
        <w:tc>
          <w:tcPr>
            <w:tcW w:w="1500" w:type="dxa"/>
            <w:gridSpan w:val="2"/>
          </w:tcPr>
          <w:p>
            <w:pPr>
              <w:jc w:val="center"/>
            </w:pPr>
            <w:r>
              <w:rPr>
                <w:rStyle w:val="verdana_9"/>
              </w:rPr>
              <w:t xml:space="preserve">73</w:t>
            </w:r>
          </w:p>
        </w:tc>
        <w:tc>
          <w:tcPr>
            <w:tcW w:w="1500" w:type="dxa"/>
            <w:gridSpan w:val="2"/>
          </w:tcPr>
          <w:p>
            <w:pPr>
              <w:jc w:val="center"/>
            </w:pPr>
            <w:r>
              <w:rPr>
                <w:rStyle w:val="verdana_9"/>
              </w:rPr>
              <w:t xml:space="preserve">30</w:t>
            </w:r>
          </w:p>
        </w:tc>
      </w:tr>
      <w:tr>
        <w:trPr/>
        <w:tc>
          <w:tcPr>
            <w:tcW w:w="4500" w:type="dxa"/>
            <w:vAlign w:val="center"/>
          </w:tcPr>
          <w:p>
            <w:pPr/>
            <w:r>
              <w:rPr>
                <w:rStyle w:val="verdana_9"/>
              </w:rPr>
              <w:t xml:space="preserve">Membres qui ont notifié TOUTES les dates</w:t>
            </w:r>
          </w:p>
        </w:tc>
        <w:tc>
          <w:tcPr>
            <w:tcW w:w="750" w:type="dxa"/>
            <w:vAlign w:val="center"/>
          </w:tcPr>
          <w:p>
            <w:pPr>
              <w:jc w:val="center"/>
            </w:pPr>
            <w:r>
              <w:rPr>
                <w:rStyle w:val="verdana_9"/>
              </w:rPr>
              <w:t xml:space="preserve">102</w:t>
            </w:r>
          </w:p>
        </w:tc>
        <w:tc>
          <w:tcPr>
            <w:tcW w:w="750" w:type="dxa"/>
            <w:vAlign w:val="center"/>
          </w:tcPr>
          <w:p>
            <w:pPr>
              <w:jc w:val="center"/>
            </w:pPr>
            <w:r>
              <w:rPr>
                <w:rStyle w:val="verdana_9"/>
              </w:rPr>
              <w:t xml:space="preserve">99%</w:t>
            </w:r>
          </w:p>
        </w:tc>
        <w:tc>
          <w:tcPr>
            <w:tcW w:w="750" w:type="dxa"/>
            <w:vAlign w:val="center"/>
          </w:tcPr>
          <w:p>
            <w:pPr>
              <w:jc w:val="center"/>
            </w:pPr>
            <w:r>
              <w:rPr>
                <w:rStyle w:val="verdana_9"/>
              </w:rPr>
              <w:t xml:space="preserve">72</w:t>
            </w:r>
            <w:r>
              <w:rPr>
                <w:rStyle w:val="FootnoteReference"/>
              </w:rPr>
              <w:footnoteReference w:id="10"/>
            </w:r>
          </w:p>
        </w:tc>
        <w:tc>
          <w:tcPr>
            <w:tcW w:w="750" w:type="dxa"/>
            <w:vAlign w:val="center"/>
          </w:tcPr>
          <w:p>
            <w:pPr>
              <w:jc w:val="center"/>
            </w:pPr>
            <w:r>
              <w:rPr>
                <w:rStyle w:val="verdana_9"/>
              </w:rPr>
              <w:t xml:space="preserve">99%</w:t>
            </w:r>
          </w:p>
        </w:tc>
        <w:tc>
          <w:tcPr>
            <w:tcW w:w="750" w:type="dxa"/>
            <w:vAlign w:val="center"/>
          </w:tcPr>
          <w:p>
            <w:pPr>
              <w:jc w:val="center"/>
            </w:pPr>
            <w:r>
              <w:rPr>
                <w:rStyle w:val="verdana_9"/>
              </w:rPr>
              <w:t xml:space="preserve">30</w:t>
            </w:r>
            <w:r>
              <w:rPr>
                <w:rStyle w:val="FootnoteReference"/>
              </w:rPr>
              <w:footnoteReference w:id="11"/>
            </w:r>
          </w:p>
        </w:tc>
        <w:tc>
          <w:tcPr>
            <w:tcW w:w="750" w:type="dxa"/>
            <w:vAlign w:val="center"/>
          </w:tcPr>
          <w:p>
            <w:pPr>
              <w:jc w:val="center"/>
            </w:pPr>
            <w:r>
              <w:rPr>
                <w:rStyle w:val="verdana_9"/>
              </w:rPr>
              <w:t xml:space="preserve">100%</w:t>
            </w:r>
          </w:p>
        </w:tc>
      </w:tr>
      <w:tr>
        <w:trPr/>
        <w:tc>
          <w:tcPr>
            <w:tcW w:w="4500" w:type="dxa"/>
            <w:vAlign w:val="center"/>
          </w:tcPr>
          <w:p>
            <w:pPr/>
            <w:r>
              <w:rPr>
                <w:rStyle w:val="verdana_9"/>
              </w:rPr>
              <w:t xml:space="preserve">Membres qui n'ont PAS notifié de dates</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r>
              <w:rPr>
                <w:rStyle w:val="FootnoteReference"/>
              </w:rPr>
              <w:footnoteReference w:id="12"/>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r>
        <w:trPr/>
        <w:tc>
          <w:tcPr>
            <w:tcW w:w="4500" w:type="dxa"/>
            <w:vAlign w:val="center"/>
          </w:tcPr>
          <w:p>
            <w:pPr/>
            <w:r>
              <w:rPr>
                <w:rStyle w:val="verdana_9"/>
              </w:rPr>
              <w:t xml:space="preserve">Membres qui ont notifié CERTAINES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Prescriptions en matière de notification</w:t>
            </w:r>
          </w:p>
        </w:tc>
        <w:tc>
          <w:tcPr>
            <w:tcW w:w="1500" w:type="dxa"/>
            <w:gridSpan w:val="2"/>
          </w:tcPr>
          <w:p>
            <w:pPr>
              <w:jc w:val="center"/>
            </w:pPr>
            <w:r>
              <w:rPr>
                <w:rFonts w:ascii="Verdana" w:hAnsi="Verdana" w:eastAsia="Verdana" w:cs="Verdana"/>
                <w:sz w:val="18"/>
                <w:szCs w:val="18"/>
                <w:b w:val="1"/>
                <w:bCs w:val="1"/>
              </w:rPr>
              <w:t xml:space="preserve">Tous les Membres</w:t>
            </w:r>
          </w:p>
        </w:tc>
        <w:tc>
          <w:tcPr>
            <w:tcW w:w="1500" w:type="dxa"/>
            <w:gridSpan w:val="2"/>
          </w:tcPr>
          <w:p>
            <w:pPr>
              <w:jc w:val="center"/>
            </w:pPr>
            <w:r>
              <w:rPr>
                <w:rFonts w:ascii="Verdana" w:hAnsi="Verdana" w:eastAsia="Verdana" w:cs="Verdana"/>
                <w:sz w:val="18"/>
                <w:szCs w:val="18"/>
                <w:b w:val="1"/>
                <w:bCs w:val="1"/>
              </w:rPr>
              <w:t xml:space="preserve">Pays en développement</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F25656"/>
          </w:tcPr>
          <w:p>
            <w:pPr/>
            <w:r>
              <w:rPr>
                <w:rStyle w:val="verdana_9_bold_white"/>
              </w:rPr>
              <w:t xml:space="preserve">Dates définitives relatives à la catégorie C</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22/08/2019</w:t>
            </w:r>
          </w:p>
        </w:tc>
        <w:tc>
          <w:tcPr>
            <w:tcW w:w="1500" w:type="dxa"/>
            <w:shd w:val="clear" w:fill="F25656"/>
            <w:gridSpan w:val="2"/>
          </w:tcPr>
          <w:p>
            <w:pPr>
              <w:jc w:val="center"/>
            </w:pPr>
            <w:r>
              <w:rPr>
                <w:rStyle w:val="verdana_9_bold_white"/>
              </w:rPr>
              <w:t xml:space="preserve">22/08/2022</w:t>
            </w:r>
          </w:p>
        </w:tc>
      </w:tr>
      <w:tr>
        <w:trPr/>
        <w:tc>
          <w:tcPr>
            <w:tcW w:w="4500" w:type="dxa"/>
            <w:vAlign w:val="center"/>
          </w:tcPr>
          <w:p>
            <w:pPr/>
            <w:r>
              <w:rPr>
                <w:rStyle w:val="verdana_9"/>
              </w:rPr>
              <w:t xml:space="preserve">Membres qui ont notifié des engagements relevant de la catégorie C</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Membres qui ont notifié TOUTES les dates</w:t>
            </w:r>
          </w:p>
        </w:tc>
        <w:tc>
          <w:tcPr>
            <w:tcW w:w="750" w:type="dxa"/>
            <w:vAlign w:val="center"/>
          </w:tcPr>
          <w:p>
            <w:pPr>
              <w:jc w:val="center"/>
            </w:pPr>
            <w:r>
              <w:rPr>
                <w:rStyle w:val="verdana_9"/>
              </w:rPr>
              <w:t xml:space="preserve">90</w:t>
            </w:r>
          </w:p>
        </w:tc>
        <w:tc>
          <w:tcPr>
            <w:tcW w:w="750" w:type="dxa"/>
            <w:vAlign w:val="center"/>
          </w:tcPr>
          <w:p>
            <w:pPr>
              <w:jc w:val="center"/>
            </w:pPr>
            <w:r>
              <w:rPr>
                <w:rStyle w:val="verdana_9"/>
              </w:rPr>
              <w:t xml:space="preserve">95%</w:t>
            </w:r>
          </w:p>
        </w:tc>
        <w:tc>
          <w:tcPr>
            <w:tcW w:w="750" w:type="dxa"/>
            <w:vAlign w:val="center"/>
          </w:tcPr>
          <w:p>
            <w:pPr>
              <w:jc w:val="center"/>
            </w:pPr>
            <w:r>
              <w:rPr>
                <w:rStyle w:val="verdana_9"/>
              </w:rPr>
              <w:t xml:space="preserve">61</w:t>
            </w:r>
            <w:r>
              <w:rPr>
                <w:rStyle w:val="FootnoteReference"/>
              </w:rPr>
              <w:footnoteReference w:id="13"/>
            </w:r>
          </w:p>
        </w:tc>
        <w:tc>
          <w:tcPr>
            <w:tcW w:w="750" w:type="dxa"/>
            <w:vAlign w:val="center"/>
          </w:tcPr>
          <w:p>
            <w:pPr>
              <w:jc w:val="center"/>
            </w:pPr>
            <w:r>
              <w:rPr>
                <w:rStyle w:val="verdana_9"/>
              </w:rPr>
              <w:t xml:space="preserve">97%</w:t>
            </w:r>
          </w:p>
        </w:tc>
        <w:tc>
          <w:tcPr>
            <w:tcW w:w="750" w:type="dxa"/>
            <w:vAlign w:val="center"/>
          </w:tcPr>
          <w:p>
            <w:pPr>
              <w:jc w:val="center"/>
            </w:pPr>
            <w:r>
              <w:rPr>
                <w:rStyle w:val="verdana_9"/>
              </w:rPr>
              <w:t xml:space="preserve">29</w:t>
            </w:r>
            <w:r>
              <w:rPr>
                <w:rStyle w:val="FootnoteReference"/>
              </w:rPr>
              <w:footnoteReference w:id="14"/>
            </w:r>
          </w:p>
        </w:tc>
        <w:tc>
          <w:tcPr>
            <w:tcW w:w="750" w:type="dxa"/>
            <w:vAlign w:val="center"/>
          </w:tcPr>
          <w:p>
            <w:pPr>
              <w:jc w:val="center"/>
            </w:pPr>
            <w:r>
              <w:rPr>
                <w:rStyle w:val="verdana_9"/>
              </w:rPr>
              <w:t xml:space="preserve">91%</w:t>
            </w:r>
          </w:p>
        </w:tc>
      </w:tr>
      <w:tr>
        <w:trPr/>
        <w:tc>
          <w:tcPr>
            <w:tcW w:w="4500" w:type="dxa"/>
            <w:vAlign w:val="center"/>
          </w:tcPr>
          <w:p>
            <w:pPr/>
            <w:r>
              <w:rPr>
                <w:rStyle w:val="verdana_9"/>
              </w:rPr>
              <w:t xml:space="preserve">Membres qui n'ont PAS notifié de dates</w:t>
            </w:r>
          </w:p>
        </w:tc>
        <w:tc>
          <w:tcPr>
            <w:tcW w:w="750" w:type="dxa"/>
            <w:vAlign w:val="center"/>
          </w:tcPr>
          <w:p>
            <w:pPr>
              <w:jc w:val="center"/>
            </w:pPr>
            <w:r>
              <w:rPr>
                <w:rStyle w:val="verdana_9"/>
              </w:rPr>
              <w:t xml:space="preserve">5</w:t>
            </w:r>
          </w:p>
        </w:tc>
        <w:tc>
          <w:tcPr>
            <w:tcW w:w="750" w:type="dxa"/>
            <w:vAlign w:val="center"/>
          </w:tcPr>
          <w:p>
            <w:pPr>
              <w:jc w:val="center"/>
            </w:pPr>
            <w:r>
              <w:rPr>
                <w:rStyle w:val="verdana_9"/>
              </w:rPr>
              <w:t xml:space="preserve">5%</w:t>
            </w:r>
          </w:p>
        </w:tc>
        <w:tc>
          <w:tcPr>
            <w:tcW w:w="750" w:type="dxa"/>
            <w:vAlign w:val="center"/>
          </w:tcPr>
          <w:p>
            <w:pPr>
              <w:jc w:val="center"/>
            </w:pPr>
            <w:r>
              <w:rPr>
                <w:rStyle w:val="verdana_9"/>
              </w:rPr>
              <w:t xml:space="preserve">2</w:t>
            </w:r>
            <w:r>
              <w:rPr>
                <w:rStyle w:val="FootnoteReference"/>
              </w:rPr>
              <w:footnoteReference w:id="15"/>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3</w:t>
            </w:r>
            <w:r>
              <w:rPr>
                <w:rStyle w:val="FootnoteReference"/>
              </w:rPr>
              <w:footnoteReference w:id="16"/>
            </w:r>
          </w:p>
        </w:tc>
        <w:tc>
          <w:tcPr>
            <w:tcW w:w="750" w:type="dxa"/>
            <w:vAlign w:val="center"/>
          </w:tcPr>
          <w:p>
            <w:pPr>
              <w:jc w:val="center"/>
            </w:pPr>
            <w:r>
              <w:rPr>
                <w:rStyle w:val="verdana_9"/>
              </w:rPr>
              <w:t xml:space="preserve">9%</w:t>
            </w:r>
          </w:p>
        </w:tc>
      </w:tr>
      <w:tr>
        <w:trPr/>
        <w:tc>
          <w:tcPr>
            <w:tcW w:w="4500" w:type="dxa"/>
            <w:vAlign w:val="center"/>
          </w:tcPr>
          <w:p>
            <w:pPr/>
            <w:r>
              <w:rPr>
                <w:rStyle w:val="verdana_9"/>
              </w:rPr>
              <w:t xml:space="preserve">Membres qui ont notifié CERTAINES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Prescriptions en matière de notification</w:t>
            </w:r>
          </w:p>
        </w:tc>
        <w:tc>
          <w:tcPr>
            <w:tcW w:w="1500" w:type="dxa"/>
            <w:gridSpan w:val="2"/>
          </w:tcPr>
          <w:p>
            <w:pPr>
              <w:jc w:val="center"/>
            </w:pPr>
            <w:r>
              <w:rPr>
                <w:rFonts w:ascii="Verdana" w:hAnsi="Verdana" w:eastAsia="Verdana" w:cs="Verdana"/>
                <w:sz w:val="18"/>
                <w:szCs w:val="18"/>
                <w:b w:val="1"/>
                <w:bCs w:val="1"/>
              </w:rPr>
              <w:t xml:space="preserve">Tous les Membres</w:t>
            </w:r>
          </w:p>
        </w:tc>
        <w:tc>
          <w:tcPr>
            <w:tcW w:w="1500" w:type="dxa"/>
            <w:gridSpan w:val="2"/>
          </w:tcPr>
          <w:p>
            <w:pPr>
              <w:jc w:val="center"/>
            </w:pPr>
            <w:r>
              <w:rPr>
                <w:rFonts w:ascii="Verdana" w:hAnsi="Verdana" w:eastAsia="Verdana" w:cs="Verdana"/>
                <w:sz w:val="18"/>
                <w:szCs w:val="18"/>
                <w:b w:val="1"/>
                <w:bCs w:val="1"/>
              </w:rPr>
              <w:t xml:space="preserve">Pays en développement</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F25656"/>
          </w:tcPr>
          <w:p>
            <w:pPr/>
            <w:r>
              <w:rPr>
                <w:rStyle w:val="verdana_9_bold_white"/>
              </w:rPr>
              <w:t xml:space="preserve">Besoins en matière d'assistance technique pour la catégorie C</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22/02/2017</w:t>
            </w:r>
          </w:p>
        </w:tc>
        <w:tc>
          <w:tcPr>
            <w:tcW w:w="1500" w:type="dxa"/>
            <w:shd w:val="clear" w:fill="F25656"/>
            <w:gridSpan w:val="2"/>
          </w:tcPr>
          <w:p>
            <w:pPr>
              <w:jc w:val="center"/>
            </w:pPr>
            <w:r>
              <w:rPr>
                <w:rStyle w:val="verdana_9_bold_white"/>
              </w:rPr>
              <w:t xml:space="preserve">22/02/2019</w:t>
            </w:r>
          </w:p>
        </w:tc>
      </w:tr>
      <w:tr>
        <w:trPr/>
        <w:tc>
          <w:tcPr>
            <w:tcW w:w="4500" w:type="dxa"/>
            <w:vAlign w:val="center"/>
          </w:tcPr>
          <w:p>
            <w:pPr/>
            <w:r>
              <w:rPr>
                <w:rStyle w:val="verdana_9"/>
              </w:rPr>
              <w:t xml:space="preserve">Membres qui ont notifié des engagements relevant de la catégorie C</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Membres qui ont notifié TOUS leur besoins en matière d'ATRC</w:t>
            </w:r>
          </w:p>
        </w:tc>
        <w:tc>
          <w:tcPr>
            <w:tcW w:w="750" w:type="dxa"/>
            <w:vAlign w:val="center"/>
          </w:tcPr>
          <w:p>
            <w:pPr>
              <w:jc w:val="center"/>
            </w:pPr>
            <w:r>
              <w:rPr>
                <w:rStyle w:val="verdana_9"/>
              </w:rPr>
              <w:t xml:space="preserve">91</w:t>
            </w:r>
          </w:p>
        </w:tc>
        <w:tc>
          <w:tcPr>
            <w:tcW w:w="750" w:type="dxa"/>
            <w:vAlign w:val="center"/>
          </w:tcPr>
          <w:p>
            <w:pPr>
              <w:jc w:val="center"/>
            </w:pPr>
            <w:r>
              <w:rPr>
                <w:rStyle w:val="verdana_9"/>
              </w:rPr>
              <w:t xml:space="preserve">96%</w:t>
            </w:r>
          </w:p>
        </w:tc>
        <w:tc>
          <w:tcPr>
            <w:tcW w:w="750" w:type="dxa"/>
            <w:vAlign w:val="center"/>
          </w:tcPr>
          <w:p>
            <w:pPr>
              <w:jc w:val="center"/>
            </w:pPr>
            <w:r>
              <w:rPr>
                <w:rStyle w:val="verdana_9"/>
              </w:rPr>
              <w:t xml:space="preserve">61</w:t>
            </w:r>
            <w:r>
              <w:rPr>
                <w:rStyle w:val="FootnoteReference"/>
              </w:rPr>
              <w:footnoteReference w:id="17"/>
            </w:r>
          </w:p>
        </w:tc>
        <w:tc>
          <w:tcPr>
            <w:tcW w:w="750" w:type="dxa"/>
            <w:vAlign w:val="center"/>
          </w:tcPr>
          <w:p>
            <w:pPr>
              <w:jc w:val="center"/>
            </w:pPr>
            <w:r>
              <w:rPr>
                <w:rStyle w:val="verdana_9"/>
              </w:rPr>
              <w:t xml:space="preserve">97%</w:t>
            </w:r>
          </w:p>
        </w:tc>
        <w:tc>
          <w:tcPr>
            <w:tcW w:w="750" w:type="dxa"/>
            <w:vAlign w:val="center"/>
          </w:tcPr>
          <w:p>
            <w:pPr>
              <w:jc w:val="center"/>
            </w:pPr>
            <w:r>
              <w:rPr>
                <w:rStyle w:val="verdana_9"/>
              </w:rPr>
              <w:t xml:space="preserve">30</w:t>
            </w:r>
            <w:r>
              <w:rPr>
                <w:rStyle w:val="FootnoteReference"/>
              </w:rPr>
              <w:footnoteReference w:id="18"/>
            </w:r>
          </w:p>
        </w:tc>
        <w:tc>
          <w:tcPr>
            <w:tcW w:w="750" w:type="dxa"/>
            <w:vAlign w:val="center"/>
          </w:tcPr>
          <w:p>
            <w:pPr>
              <w:jc w:val="center"/>
            </w:pPr>
            <w:r>
              <w:rPr>
                <w:rStyle w:val="verdana_9"/>
              </w:rPr>
              <w:t xml:space="preserve">94%</w:t>
            </w:r>
          </w:p>
        </w:tc>
      </w:tr>
      <w:tr>
        <w:trPr/>
        <w:tc>
          <w:tcPr>
            <w:tcW w:w="4500" w:type="dxa"/>
            <w:vAlign w:val="center"/>
          </w:tcPr>
          <w:p>
            <w:pPr/>
            <w:r>
              <w:rPr>
                <w:rStyle w:val="verdana_9"/>
              </w:rPr>
              <w:t xml:space="preserve">Membres qui n'ont pas notifié leur besoins en matière d'ATRC</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1</w:t>
            </w:r>
            <w:r>
              <w:rPr>
                <w:rStyle w:val="FootnoteReference"/>
              </w:rPr>
              <w:footnoteReference w:id="19"/>
            </w:r>
          </w:p>
        </w:tc>
        <w:tc>
          <w:tcPr>
            <w:tcW w:w="750" w:type="dxa"/>
            <w:vAlign w:val="center"/>
          </w:tcPr>
          <w:p>
            <w:pPr>
              <w:jc w:val="center"/>
            </w:pPr>
            <w:r>
              <w:rPr>
                <w:rStyle w:val="verdana_9"/>
              </w:rPr>
              <w:t xml:space="preserve">3%</w:t>
            </w:r>
          </w:p>
        </w:tc>
      </w:tr>
      <w:tr>
        <w:trPr/>
        <w:tc>
          <w:tcPr>
            <w:tcW w:w="4500" w:type="dxa"/>
            <w:vAlign w:val="center"/>
          </w:tcPr>
          <w:p>
            <w:pPr/>
            <w:r>
              <w:rPr>
                <w:rStyle w:val="verdana_9"/>
              </w:rPr>
              <w:t xml:space="preserve">Membres qui ont notifié CERTAINS besoins en matière d'ATRC</w:t>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2</w:t>
            </w:r>
            <w:r>
              <w:rPr>
                <w:rStyle w:val="FootnoteReference"/>
              </w:rPr>
              <w:footnoteReference w:id="20"/>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1</w:t>
            </w:r>
            <w:r>
              <w:rPr>
                <w:rStyle w:val="FootnoteReference"/>
              </w:rPr>
              <w:footnoteReference w:id="21"/>
            </w:r>
          </w:p>
        </w:tc>
        <w:tc>
          <w:tcPr>
            <w:tcW w:w="750" w:type="dxa"/>
            <w:vAlign w:val="center"/>
          </w:tcPr>
          <w:p>
            <w:pPr>
              <w:jc w:val="center"/>
            </w:pPr>
            <w:r>
              <w:rPr>
                <w:rStyle w:val="verdana_9"/>
              </w:rPr>
              <w:t xml:space="preserve">3%</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Prescriptions en matière de notification</w:t>
            </w:r>
          </w:p>
        </w:tc>
        <w:tc>
          <w:tcPr>
            <w:tcW w:w="1500" w:type="dxa"/>
            <w:gridSpan w:val="2"/>
          </w:tcPr>
          <w:p>
            <w:pPr>
              <w:jc w:val="center"/>
            </w:pPr>
            <w:r>
              <w:rPr>
                <w:rFonts w:ascii="Verdana" w:hAnsi="Verdana" w:eastAsia="Verdana" w:cs="Verdana"/>
                <w:sz w:val="18"/>
                <w:szCs w:val="18"/>
                <w:b w:val="1"/>
                <w:bCs w:val="1"/>
              </w:rPr>
              <w:t xml:space="preserve">Tous les Membres</w:t>
            </w:r>
          </w:p>
        </w:tc>
        <w:tc>
          <w:tcPr>
            <w:tcW w:w="1500" w:type="dxa"/>
            <w:gridSpan w:val="2"/>
          </w:tcPr>
          <w:p>
            <w:pPr>
              <w:jc w:val="center"/>
            </w:pPr>
            <w:r>
              <w:rPr>
                <w:rFonts w:ascii="Verdana" w:hAnsi="Verdana" w:eastAsia="Verdana" w:cs="Verdana"/>
                <w:sz w:val="18"/>
                <w:szCs w:val="18"/>
                <w:b w:val="1"/>
                <w:bCs w:val="1"/>
              </w:rPr>
              <w:t xml:space="preserve">Pays en développement</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F25656"/>
          </w:tcPr>
          <w:p>
            <w:pPr/>
            <w:r>
              <w:rPr>
                <w:rStyle w:val="verdana_9_bold_white"/>
              </w:rPr>
              <w:t xml:space="preserve">Arrangements and Progress in the provision of technical assistance</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22/08/2019</w:t>
            </w:r>
          </w:p>
        </w:tc>
        <w:tc>
          <w:tcPr>
            <w:tcW w:w="1500" w:type="dxa"/>
            <w:shd w:val="clear" w:fill="F25656"/>
            <w:gridSpan w:val="2"/>
          </w:tcPr>
          <w:p>
            <w:pPr>
              <w:jc w:val="center"/>
            </w:pPr>
            <w:r>
              <w:rPr>
                <w:rStyle w:val="verdana_9_bold_white"/>
              </w:rPr>
              <w:t xml:space="preserve">22/08/2022</w:t>
            </w:r>
          </w:p>
        </w:tc>
      </w:tr>
      <w:tr>
        <w:trPr/>
        <w:tc>
          <w:tcPr>
            <w:tcW w:w="4500" w:type="dxa"/>
            <w:vAlign w:val="center"/>
          </w:tcPr>
          <w:p>
            <w:pPr/>
            <w:r>
              <w:rPr>
                <w:rStyle w:val="verdana_9"/>
              </w:rPr>
              <w:t xml:space="preserve">Membres qui ont notifié des engagements relevant de la catégorie C</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Members that have notified arrangements</w:t>
            </w:r>
          </w:p>
        </w:tc>
        <w:tc>
          <w:tcPr>
            <w:tcW w:w="750" w:type="dxa"/>
            <w:vAlign w:val="center"/>
          </w:tcPr>
          <w:p>
            <w:pPr>
              <w:jc w:val="center"/>
            </w:pPr>
            <w:r>
              <w:rPr>
                <w:rStyle w:val="verdana_9"/>
              </w:rPr>
              <w:t xml:space="preserve">34</w:t>
            </w:r>
          </w:p>
        </w:tc>
        <w:tc>
          <w:tcPr>
            <w:tcW w:w="750" w:type="dxa"/>
            <w:vAlign w:val="center"/>
          </w:tcPr>
          <w:p>
            <w:pPr>
              <w:jc w:val="center"/>
            </w:pPr>
            <w:r>
              <w:rPr>
                <w:rStyle w:val="verdana_9"/>
              </w:rPr>
              <w:t xml:space="preserve">36%</w:t>
            </w:r>
          </w:p>
        </w:tc>
        <w:tc>
          <w:tcPr>
            <w:tcW w:w="750" w:type="dxa"/>
            <w:vAlign w:val="center"/>
          </w:tcPr>
          <w:p>
            <w:pPr>
              <w:jc w:val="center"/>
            </w:pPr>
            <w:r>
              <w:rPr>
                <w:rStyle w:val="verdana_9"/>
              </w:rPr>
              <w:t xml:space="preserve">18</w:t>
            </w:r>
            <w:r>
              <w:rPr>
                <w:rStyle w:val="FootnoteReference"/>
              </w:rPr>
              <w:footnoteReference w:id="22"/>
            </w:r>
          </w:p>
        </w:tc>
        <w:tc>
          <w:tcPr>
            <w:tcW w:w="750" w:type="dxa"/>
            <w:vAlign w:val="center"/>
          </w:tcPr>
          <w:p>
            <w:pPr>
              <w:jc w:val="center"/>
            </w:pPr>
            <w:r>
              <w:rPr>
                <w:rStyle w:val="verdana_9"/>
              </w:rPr>
              <w:t xml:space="preserve">29%</w:t>
            </w:r>
          </w:p>
        </w:tc>
        <w:tc>
          <w:tcPr>
            <w:tcW w:w="750" w:type="dxa"/>
            <w:vAlign w:val="center"/>
          </w:tcPr>
          <w:p>
            <w:pPr>
              <w:jc w:val="center"/>
            </w:pPr>
            <w:r>
              <w:rPr>
                <w:rStyle w:val="verdana_9"/>
              </w:rPr>
              <w:t xml:space="preserve">16</w:t>
            </w:r>
            <w:r>
              <w:rPr>
                <w:rStyle w:val="FootnoteReference"/>
              </w:rPr>
              <w:footnoteReference w:id="23"/>
            </w:r>
          </w:p>
        </w:tc>
        <w:tc>
          <w:tcPr>
            <w:tcW w:w="750" w:type="dxa"/>
            <w:vAlign w:val="center"/>
          </w:tcPr>
          <w:p>
            <w:pPr>
              <w:jc w:val="center"/>
            </w:pPr>
            <w:r>
              <w:rPr>
                <w:rStyle w:val="verdana_9"/>
              </w:rPr>
              <w:t xml:space="preserve">50%</w:t>
            </w:r>
          </w:p>
        </w:tc>
      </w:tr>
      <w:tr>
        <w:trPr/>
        <w:tc>
          <w:tcPr>
            <w:tcW w:w="4500" w:type="dxa"/>
            <w:vAlign w:val="center"/>
          </w:tcPr>
          <w:p>
            <w:pPr/>
            <w:r>
              <w:rPr>
                <w:rStyle w:val="verdana_9"/>
              </w:rPr>
              <w:t xml:space="preserve">Members that have notified progress</w:t>
            </w:r>
          </w:p>
        </w:tc>
        <w:tc>
          <w:tcPr>
            <w:tcW w:w="750" w:type="dxa"/>
            <w:vAlign w:val="center"/>
          </w:tcPr>
          <w:p>
            <w:pPr>
              <w:jc w:val="center"/>
            </w:pPr>
            <w:r>
              <w:rPr>
                <w:rStyle w:val="verdana_9"/>
              </w:rPr>
              <w:t xml:space="preserve">34</w:t>
            </w:r>
          </w:p>
        </w:tc>
        <w:tc>
          <w:tcPr>
            <w:tcW w:w="750" w:type="dxa"/>
            <w:vAlign w:val="center"/>
          </w:tcPr>
          <w:p>
            <w:pPr>
              <w:jc w:val="center"/>
            </w:pPr>
            <w:r>
              <w:rPr>
                <w:rStyle w:val="verdana_9"/>
              </w:rPr>
              <w:t xml:space="preserve">36%</w:t>
            </w:r>
          </w:p>
        </w:tc>
        <w:tc>
          <w:tcPr>
            <w:tcW w:w="750" w:type="dxa"/>
            <w:vAlign w:val="center"/>
          </w:tcPr>
          <w:p>
            <w:pPr>
              <w:jc w:val="center"/>
            </w:pPr>
            <w:r>
              <w:rPr>
                <w:rStyle w:val="verdana_9"/>
              </w:rPr>
              <w:t xml:space="preserve">18</w:t>
            </w:r>
            <w:r>
              <w:rPr>
                <w:rStyle w:val="FootnoteReference"/>
              </w:rPr>
              <w:footnoteReference w:id="24"/>
            </w:r>
          </w:p>
        </w:tc>
        <w:tc>
          <w:tcPr>
            <w:tcW w:w="750" w:type="dxa"/>
            <w:vAlign w:val="center"/>
          </w:tcPr>
          <w:p>
            <w:pPr>
              <w:jc w:val="center"/>
            </w:pPr>
            <w:r>
              <w:rPr>
                <w:rStyle w:val="verdana_9"/>
              </w:rPr>
              <w:t xml:space="preserve">29%</w:t>
            </w:r>
          </w:p>
        </w:tc>
        <w:tc>
          <w:tcPr>
            <w:tcW w:w="750" w:type="dxa"/>
            <w:vAlign w:val="center"/>
          </w:tcPr>
          <w:p>
            <w:pPr>
              <w:jc w:val="center"/>
            </w:pPr>
            <w:r>
              <w:rPr>
                <w:rStyle w:val="verdana_9"/>
              </w:rPr>
              <w:t xml:space="preserve">16</w:t>
            </w:r>
            <w:r>
              <w:rPr>
                <w:rStyle w:val="FootnoteReference"/>
              </w:rPr>
              <w:footnoteReference w:id="25"/>
            </w:r>
          </w:p>
        </w:tc>
        <w:tc>
          <w:tcPr>
            <w:tcW w:w="750" w:type="dxa"/>
            <w:vAlign w:val="center"/>
          </w:tcPr>
          <w:p>
            <w:pPr>
              <w:jc w:val="center"/>
            </w:pPr>
            <w:r>
              <w:rPr>
                <w:rStyle w:val="verdana_9"/>
              </w:rPr>
              <w:t xml:space="preserve">50%</w:t>
            </w:r>
          </w:p>
        </w:tc>
      </w:tr>
    </w:tbl>
    <w:p>
      <w:pPr>
        <w:sectPr>
          <w:footnotePr>
            <w:numRestart w:val="eachPage"/>
          </w:footnotePr>
          <w:pgSz w:orient="portrait" w:w="11905.511811023622" w:h="16837.79527559055"/>
          <w:pgMar w:top="1140" w:right="1440" w:bottom="1140" w:left="1440" w:header="720" w:footer="720" w:gutter="0"/>
          <w:cols w:num="1" w:space="720"/>
        </w:sectPr>
      </w:pPr>
    </w:p>
    <w:p>
      <w:pPr/>
      <w:r>
        <w:rPr>
          <w:rStyle w:val="verdana_8_italic"/>
        </w:rPr>
        <w:t xml:space="preserve"/>
      </w:r>
    </w:p>
    <w:tbl>
      <w:tblGrid>
        <w:gridCol w:w="4000" w:type="dxa"/>
        <w:gridCol w:w="1000" w:type="dxa"/>
        <w:gridCol w:w="1000" w:type="dxa"/>
        <w:gridCol w:w="1000" w:type="dxa"/>
        <w:gridCol w:w="1000" w:type="dxa"/>
        <w:gridCol w:w="1000" w:type="dxa"/>
        <w:gridCol w:w="1000" w:type="dxa"/>
        <w:gridCol w:w="1000" w:type="dxa"/>
        <w:gridCol w:w="1000" w:type="dxa"/>
      </w:tblGrid>
      <w:tblPr>
        <w:tblStyle w:val="Table"/>
      </w:tblPr>
      <w:tr>
        <w:trPr>
          <w:tblHeader w:val="1"/>
        </w:trPr>
        <w:tc>
          <w:tcPr>
            <w:tcW w:w="4000" w:type="dxa"/>
            <w:vAlign w:val="center"/>
          </w:tcPr>
          <w:p>
            <w:pPr/>
            <w:r>
              <w:rPr>
                <w:rFonts w:ascii="Verdana" w:hAnsi="Verdana" w:eastAsia="Verdana" w:cs="Verdana"/>
                <w:sz w:val="18"/>
                <w:szCs w:val="18"/>
                <w:b w:val="1"/>
                <w:bCs w:val="1"/>
              </w:rPr>
              <w:t xml:space="preserve">Membre</w:t>
            </w:r>
          </w:p>
        </w:tc>
        <w:tc>
          <w:tcPr>
            <w:tcW w:w="1000" w:type="dxa"/>
            <w:vAlign w:val="center"/>
          </w:tcPr>
          <w:p>
            <w:pPr>
              <w:jc w:val="center"/>
            </w:pPr>
            <w:r>
              <w:rPr>
                <w:rFonts w:ascii="Verdana" w:hAnsi="Verdana" w:eastAsia="Verdana" w:cs="Verdana"/>
                <w:sz w:val="18"/>
                <w:szCs w:val="18"/>
                <w:b w:val="1"/>
                <w:bCs w:val="1"/>
              </w:rPr>
              <w:t xml:space="preserve">Ratification</w:t>
            </w:r>
          </w:p>
        </w:tc>
        <w:tc>
          <w:tcPr>
            <w:tcW w:w="1000" w:type="dxa"/>
            <w:vAlign w:val="center"/>
          </w:tcPr>
          <w:p>
            <w:pPr>
              <w:jc w:val="center"/>
            </w:pPr>
            <w:r>
              <w:rPr>
                <w:rFonts w:ascii="Verdana" w:hAnsi="Verdana" w:eastAsia="Verdana" w:cs="Verdana"/>
                <w:sz w:val="18"/>
                <w:szCs w:val="18"/>
                <w:b w:val="1"/>
                <w:bCs w:val="1"/>
              </w:rPr>
              <w:t xml:space="preserve">Désignations des catégories A,B,C</w:t>
            </w:r>
          </w:p>
        </w:tc>
        <w:tc>
          <w:tcPr>
            <w:tcW w:w="1000" w:type="dxa"/>
            <w:vAlign w:val="center"/>
          </w:tcPr>
          <w:p>
            <w:pPr>
              <w:jc w:val="center"/>
            </w:pPr>
            <w:r>
              <w:rPr>
                <w:rFonts w:ascii="Verdana" w:hAnsi="Verdana" w:eastAsia="Verdana" w:cs="Verdana"/>
                <w:sz w:val="18"/>
                <w:szCs w:val="18"/>
                <w:b w:val="1"/>
                <w:bCs w:val="1"/>
              </w:rPr>
              <w:t xml:space="preserve">Dates IND
Cat.B</w:t>
            </w:r>
          </w:p>
        </w:tc>
        <w:tc>
          <w:tcPr>
            <w:tcW w:w="1000" w:type="dxa"/>
            <w:vAlign w:val="center"/>
          </w:tcPr>
          <w:p>
            <w:pPr>
              <w:jc w:val="center"/>
            </w:pPr>
            <w:r>
              <w:rPr>
                <w:rFonts w:ascii="Verdana" w:hAnsi="Verdana" w:eastAsia="Verdana" w:cs="Verdana"/>
                <w:sz w:val="18"/>
                <w:szCs w:val="18"/>
                <w:b w:val="1"/>
                <w:bCs w:val="1"/>
              </w:rPr>
              <w:t xml:space="preserve">Dates IND
Cat.C</w:t>
            </w:r>
          </w:p>
        </w:tc>
        <w:tc>
          <w:tcPr>
            <w:tcW w:w="1000" w:type="dxa"/>
            <w:vAlign w:val="center"/>
          </w:tcPr>
          <w:p>
            <w:pPr>
              <w:jc w:val="center"/>
            </w:pPr>
            <w:r>
              <w:rPr>
                <w:rFonts w:ascii="Verdana" w:hAnsi="Verdana" w:eastAsia="Verdana" w:cs="Verdana"/>
                <w:sz w:val="18"/>
                <w:szCs w:val="18"/>
                <w:b w:val="1"/>
                <w:bCs w:val="1"/>
              </w:rPr>
              <w:t xml:space="preserve">Dates DEF
Cat.B</w:t>
            </w:r>
          </w:p>
        </w:tc>
        <w:tc>
          <w:tcPr>
            <w:tcW w:w="1000" w:type="dxa"/>
            <w:vAlign w:val="center"/>
          </w:tcPr>
          <w:p>
            <w:pPr>
              <w:jc w:val="center"/>
            </w:pPr>
            <w:r>
              <w:rPr>
                <w:rFonts w:ascii="Verdana" w:hAnsi="Verdana" w:eastAsia="Verdana" w:cs="Verdana"/>
                <w:sz w:val="18"/>
                <w:szCs w:val="18"/>
                <w:b w:val="1"/>
                <w:bCs w:val="1"/>
              </w:rPr>
              <w:t xml:space="preserve">Dates DEF
Cat.C</w:t>
            </w:r>
          </w:p>
        </w:tc>
        <w:tc>
          <w:tcPr>
            <w:tcW w:w="1000" w:type="dxa"/>
            <w:vAlign w:val="center"/>
          </w:tcPr>
          <w:p>
            <w:pPr>
              <w:jc w:val="center"/>
            </w:pPr>
            <w:r>
              <w:rPr>
                <w:rFonts w:ascii="Verdana" w:hAnsi="Verdana" w:eastAsia="Verdana" w:cs="Verdana"/>
                <w:sz w:val="18"/>
                <w:szCs w:val="18"/>
                <w:b w:val="1"/>
                <w:bCs w:val="1"/>
              </w:rPr>
              <w:t xml:space="preserve">Notification
d'ATRC</w:t>
            </w:r>
          </w:p>
        </w:tc>
        <w:tc>
          <w:tcPr>
            <w:tcW w:w="1000" w:type="dxa"/>
            <w:vAlign w:val="center"/>
          </w:tcPr>
          <w:p>
            <w:pPr>
              <w:jc w:val="center"/>
            </w:pPr>
            <w:r>
              <w:rPr>
                <w:rFonts w:ascii="Verdana" w:hAnsi="Verdana" w:eastAsia="Verdana" w:cs="Verdana"/>
                <w:sz w:val="18"/>
                <w:szCs w:val="18"/>
                <w:b w:val="1"/>
                <w:bCs w:val="1"/>
              </w:rPr>
              <w:t xml:space="preserve">Arrangements
+
Progress</w:t>
            </w:r>
          </w:p>
        </w:tc>
      </w:tr>
      <w:tr>
        <w:trPr/>
        <w:tc>
          <w:tcPr>
            <w:tcW w:w="1000" w:type="dxa"/>
            <w:shd w:val="clear" w:fill="F0F0F0"/>
          </w:tcPr>
          <w:p>
            <w:pPr/>
            <w:r>
              <w:rPr>
                <w:rStyle w:val="verdana_9"/>
              </w:rPr>
              <w:t xml:space="preserve">Afghanistan</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Albanie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Angola</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Antigua et Barbuda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Argentine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Arménie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no</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Bahreïn, Royaume de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Bangladesh</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Barbade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Belize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Bénin</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Bolivie, État plurinational de </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no</w:t>
            </w:r>
          </w:p>
        </w:tc>
        <w:tc>
          <w:tcPr>
            <w:tcW w:w="1000" w:type="dxa"/>
          </w:tcPr>
          <w:p>
            <w:pPr/>
            <w:r>
              <w:rPr>
                <w:rStyle w:val="verdana_9"/>
              </w:rPr>
              <w:t xml:space="preserve">no</w:t>
            </w:r>
          </w:p>
        </w:tc>
        <w:tc>
          <w:tcPr>
            <w:tcW w:w="1000" w:type="dxa"/>
          </w:tcPr>
          <w:p>
            <w:pPr/>
            <w:r>
              <w:rPr>
                <w:rStyle w:val="verdana_9"/>
              </w:rPr>
              <w:t xml:space="preserve">some</w:t>
            </w:r>
          </w:p>
        </w:tc>
        <w:tc>
          <w:tcPr>
            <w:tcW w:w="1000" w:type="dxa"/>
          </w:tcPr>
          <w:p>
            <w:pPr/>
            <w:r>
              <w:rPr>
                <w:rStyle w:val="verdana_9"/>
              </w:rPr>
              <w:t xml:space="preserve">yes</w:t>
            </w:r>
          </w:p>
        </w:tc>
      </w:tr>
      <w:tr>
        <w:trPr/>
        <w:tc>
          <w:tcPr>
            <w:tcW w:w="1000" w:type="dxa"/>
          </w:tcPr>
          <w:p>
            <w:pPr/>
            <w:r>
              <w:rPr>
                <w:rStyle w:val="verdana_9"/>
              </w:rPr>
              <w:t xml:space="preserve">Botswana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Brésil</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Brunéi Darussalam</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Burkina Faso</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Burundi</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Cabo Verde </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Cambodge</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Cameroun</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République centrafricaine</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Tchad</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yes</w:t>
            </w:r>
          </w:p>
        </w:tc>
      </w:tr>
      <w:tr>
        <w:trPr/>
        <w:tc>
          <w:tcPr>
            <w:tcW w:w="1000" w:type="dxa"/>
          </w:tcPr>
          <w:p>
            <w:pPr/>
            <w:r>
              <w:rPr>
                <w:rStyle w:val="verdana_9"/>
              </w:rPr>
              <w:t xml:space="preserve">Chili</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Chine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Colombie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Congo</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Costa Rica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Côte d' Ivoire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Cuba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République démocratique du Congo</w:t>
            </w:r>
          </w:p>
        </w:tc>
        <w:tc>
          <w:tcPr>
            <w:tcW w:w="1000" w:type="dxa"/>
            <w:shd w:val="clear" w:fill="F0F0F0"/>
          </w:tcPr>
          <w:p>
            <w:pPr/>
            <w:r>
              <w:rPr>
                <w:rStyle w:val="verdana_9"/>
              </w:rPr>
              <w:t xml:space="preserve">Non</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Djibouti</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Dominique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République Dominicaine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Équateur </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Égypte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El Salvador</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Eswatini, Royaume d'</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Fidji</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Gabon</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some</w:t>
            </w:r>
          </w:p>
        </w:tc>
        <w:tc>
          <w:tcPr>
            <w:tcW w:w="1000" w:type="dxa"/>
          </w:tcPr>
          <w:p>
            <w:pPr/>
            <w:r>
              <w:rPr>
                <w:rStyle w:val="verdana_9"/>
              </w:rPr>
              <w:t xml:space="preserve">yes</w:t>
            </w:r>
          </w:p>
        </w:tc>
      </w:tr>
      <w:tr>
        <w:trPr/>
        <w:tc>
          <w:tcPr>
            <w:tcW w:w="1000" w:type="dxa"/>
            <w:shd w:val="clear" w:fill="F0F0F0"/>
          </w:tcPr>
          <w:p>
            <w:pPr/>
            <w:r>
              <w:rPr>
                <w:rStyle w:val="verdana_9"/>
              </w:rPr>
              <w:t xml:space="preserve">Gambie</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Géorgie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Ghana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Grenade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Guatemala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Guinée</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Guinée-Bissau</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none</w:t>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n/a</w:t>
            </w:r>
          </w:p>
        </w:tc>
      </w:tr>
      <w:tr>
        <w:trPr/>
        <w:tc>
          <w:tcPr>
            <w:tcW w:w="1000" w:type="dxa"/>
          </w:tcPr>
          <w:p>
            <w:pPr/>
            <w:r>
              <w:rPr>
                <w:rStyle w:val="verdana_9"/>
              </w:rPr>
              <w:t xml:space="preserve">Guyana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Haïti</w:t>
            </w:r>
          </w:p>
        </w:tc>
        <w:tc>
          <w:tcPr>
            <w:tcW w:w="1000" w:type="dxa"/>
            <w:shd w:val="clear" w:fill="F0F0F0"/>
          </w:tcPr>
          <w:p>
            <w:pPr/>
            <w:r>
              <w:rPr>
                <w:rStyle w:val="verdana_9"/>
              </w:rPr>
              <w:t xml:space="preserve">Non</w:t>
            </w:r>
          </w:p>
        </w:tc>
        <w:tc>
          <w:tcPr>
            <w:tcW w:w="1000" w:type="dxa"/>
            <w:shd w:val="clear" w:fill="F0F0F0"/>
          </w:tcPr>
          <w:p>
            <w:pPr/>
            <w:r>
              <w:rPr>
                <w:rStyle w:val="verdana_9"/>
              </w:rPr>
              <w:t xml:space="preserve">none</w:t>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n/a</w:t>
            </w:r>
          </w:p>
        </w:tc>
      </w:tr>
      <w:tr>
        <w:trPr/>
        <w:tc>
          <w:tcPr>
            <w:tcW w:w="1000" w:type="dxa"/>
          </w:tcPr>
          <w:p>
            <w:pPr/>
            <w:r>
              <w:rPr>
                <w:rStyle w:val="verdana_9"/>
              </w:rPr>
              <w:t xml:space="preserve">Honduras</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Hong Kong, Chine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Inde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Indonésie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Israël</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Jamaïque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Jordanie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Kazakhstan</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Kenya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Corée, République de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Koweït, État du</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République kirghize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République démocratique populaire lao</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Lesotho</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Libéria</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Macao, Chine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Madagascar</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some</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Malawi</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Malaisie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Maldives</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Mali</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Mauritanie</w:t>
            </w:r>
          </w:p>
        </w:tc>
        <w:tc>
          <w:tcPr>
            <w:tcW w:w="1000" w:type="dxa"/>
            <w:shd w:val="clear" w:fill="F0F0F0"/>
          </w:tcPr>
          <w:p>
            <w:pPr/>
            <w:r>
              <w:rPr>
                <w:rStyle w:val="verdana_9"/>
              </w:rPr>
              <w:t xml:space="preserve">Non</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Maurice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Mexique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Moldavie, République de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Mongolie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Monténégro</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Maroc</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Mozambique</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Myanmar</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Namibie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Népal</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Nicaragua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Niger</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Nigéria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Macédoine du Nord</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Oman</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Pakistan</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Panama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Papouasie-Nouvelle-Guinée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Paraguay</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Pérou</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Philippines</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Qatar</w:t>
            </w:r>
          </w:p>
        </w:tc>
        <w:tc>
          <w:tcPr>
            <w:tcW w:w="1000" w:type="dxa"/>
          </w:tcPr>
          <w:p>
            <w:pPr/>
            <w:r>
              <w:rPr>
                <w:rStyle w:val="verdana_9"/>
              </w:rPr>
              <w:t xml:space="preserve">Oui</w:t>
            </w:r>
          </w:p>
        </w:tc>
        <w:tc>
          <w:tcPr>
            <w:tcW w:w="1000" w:type="dxa"/>
          </w:tcPr>
          <w:p>
            <w:pPr/>
            <w:r>
              <w:rPr>
                <w:rStyle w:val="verdana_9"/>
              </w:rPr>
              <w:t xml:space="preserve">some</w:t>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n/a</w:t>
            </w:r>
          </w:p>
        </w:tc>
      </w:tr>
      <w:tr>
        <w:trPr/>
        <w:tc>
          <w:tcPr>
            <w:tcW w:w="1000" w:type="dxa"/>
            <w:shd w:val="clear" w:fill="F0F0F0"/>
          </w:tcPr>
          <w:p>
            <w:pPr/>
            <w:r>
              <w:rPr>
                <w:rStyle w:val="verdana_9"/>
              </w:rPr>
              <w:t xml:space="preserve">Rwanda</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Saint-Kitts-et-Nevis</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Sainte-Lucie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Saint-Vincent-et-les Grenadines</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Samoa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Arabie saoudite, Royaume de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Sénégal</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Seychelles</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Sierra Leone</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Singapour</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Îles Salomon</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Afrique du Sud</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Sri Lanka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Suriname</w:t>
            </w:r>
          </w:p>
        </w:tc>
        <w:tc>
          <w:tcPr>
            <w:tcW w:w="1000" w:type="dxa"/>
          </w:tcPr>
          <w:p>
            <w:pPr/>
            <w:r>
              <w:rPr>
                <w:rStyle w:val="verdana_9"/>
              </w:rPr>
              <w:t xml:space="preserve">Non</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Le Territoire douanier distinct de Taiwan, Penghu, Kinmen, Matsu (Taipei Chinois)</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Tadjikistan</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Tanzanie</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Thaïlande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Togo</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Tonga</w:t>
            </w:r>
          </w:p>
        </w:tc>
        <w:tc>
          <w:tcPr>
            <w:tcW w:w="1000" w:type="dxa"/>
          </w:tcPr>
          <w:p>
            <w:pPr/>
            <w:r>
              <w:rPr>
                <w:rStyle w:val="verdana_9"/>
              </w:rPr>
              <w:t xml:space="preserve">Non</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Trinité-et-Tobago</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Tunisie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Türkiye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Ouganda</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Ukraine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Émirats arabes unis</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Uruguay</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Vanuatu</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Venezuela, République bolivarienne du</w:t>
            </w:r>
          </w:p>
        </w:tc>
        <w:tc>
          <w:tcPr>
            <w:tcW w:w="1000" w:type="dxa"/>
          </w:tcPr>
          <w:p>
            <w:pPr/>
            <w:r>
              <w:rPr>
                <w:rStyle w:val="verdana_9"/>
              </w:rPr>
              <w:t xml:space="preserve">Non</w:t>
            </w:r>
          </w:p>
        </w:tc>
        <w:tc>
          <w:tcPr>
            <w:tcW w:w="1000" w:type="dxa"/>
          </w:tcPr>
          <w:p>
            <w:pPr/>
            <w:r>
              <w:rPr>
                <w:rStyle w:val="verdana_9"/>
              </w:rPr>
              <w:t xml:space="preserve">none</w:t>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n/a</w:t>
            </w:r>
          </w:p>
        </w:tc>
      </w:tr>
      <w:tr>
        <w:trPr/>
        <w:tc>
          <w:tcPr>
            <w:tcW w:w="1000" w:type="dxa"/>
          </w:tcPr>
          <w:p>
            <w:pPr/>
            <w:r>
              <w:rPr>
                <w:rStyle w:val="verdana_9"/>
              </w:rPr>
              <w:t xml:space="preserve">Viet Nam</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Yémen</w:t>
            </w:r>
          </w:p>
        </w:tc>
        <w:tc>
          <w:tcPr>
            <w:tcW w:w="1000" w:type="dxa"/>
            <w:shd w:val="clear" w:fill="F0F0F0"/>
          </w:tcPr>
          <w:p>
            <w:pPr/>
            <w:r>
              <w:rPr>
                <w:rStyle w:val="verdana_9"/>
              </w:rPr>
              <w:t xml:space="preserve">Non</w:t>
            </w:r>
          </w:p>
        </w:tc>
        <w:tc>
          <w:tcPr>
            <w:tcW w:w="1000" w:type="dxa"/>
            <w:shd w:val="clear" w:fill="F0F0F0"/>
          </w:tcPr>
          <w:p>
            <w:pPr/>
            <w:r>
              <w:rPr>
                <w:rStyle w:val="verdana_9"/>
              </w:rPr>
              <w:t xml:space="preserve">none</w:t>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n/a</w:t>
            </w:r>
          </w:p>
        </w:tc>
      </w:tr>
      <w:tr>
        <w:trPr/>
        <w:tc>
          <w:tcPr>
            <w:tcW w:w="1000" w:type="dxa"/>
            <w:shd w:val="clear" w:fill="F0F0F0"/>
          </w:tcPr>
          <w:p>
            <w:pPr/>
            <w:r>
              <w:rPr>
                <w:rStyle w:val="verdana_9"/>
              </w:rPr>
              <w:t xml:space="preserve">Zambie</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Zimbabwe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bl>
    <w:p>
      <w:r>
        <w:br w:type="page"/>
      </w:r>
    </w:p>
    <w:p>
      <w:pPr/>
      <w:r>
        <w:rPr>
          <w:rStyle w:val="verdana_9_bold"/>
        </w:rPr>
        <w:t xml:space="preserve">Légende</w:t>
      </w:r>
    </w:p>
    <w:p>
      <w:pPr/>
      <w:r>
        <w:rPr>
          <w:rStyle w:val="verdana_9_bg_grey"/>
        </w:rPr>
        <w:t xml:space="preserve">Les Membres surlignés en gris sont des PMA</w:t>
      </w:r>
    </w:p>
    <w:p>
      <w:r>
        <w:br w:type="page"/>
      </w:r>
    </w:p>
    <w:p>
      <w:pPr/>
      <w:r>
        <w:rPr>
          <w:rStyle w:val="verdana_10_bold"/>
        </w:rPr>
        <w:t xml:space="preserve">2. NOTIFICATIONS EN MATIÈRE DE TRANSPARENCE (ARTICLES 1.4, 10.4.3, 10.6.2 et 12.2.2)</w:t>
      </w:r>
    </w:p>
    <w:tbl>
      <w:tblGrid>
        <w:gridCol w:w="6000" w:type="dxa"/>
        <w:gridCol w:w="1000" w:type="dxa"/>
        <w:gridCol w:w="1000" w:type="dxa"/>
        <w:gridCol w:w="1000" w:type="dxa"/>
        <w:gridCol w:w="1000" w:type="dxa"/>
        <w:gridCol w:w="1000" w:type="dxa"/>
        <w:gridCol w:w="1000" w:type="dxa"/>
        <w:gridCol w:w="1000" w:type="dxa"/>
        <w:gridCol w:w="1000" w:type="dxa"/>
      </w:tblGrid>
      <w:tblPr>
        <w:tblStyle w:val="HeaderTable"/>
      </w:tblPr>
      <w:tr>
        <w:trPr/>
        <w:tc>
          <w:tcPr>
            <w:tcW w:w="6000" w:type="dxa"/>
            <w:vAlign w:val="center"/>
          </w:tcPr>
          <w:p>
            <w:pPr/>
            <w:r>
              <w:rPr>
                <w:rFonts w:ascii="Verdana" w:hAnsi="Verdana" w:eastAsia="Verdana" w:cs="Verdana"/>
                <w:sz w:val="18"/>
                <w:szCs w:val="18"/>
                <w:b w:val="1"/>
                <w:bCs w:val="1"/>
              </w:rPr>
              <w:t xml:space="preserve">Prescriptions en matière de notification</w:t>
            </w:r>
          </w:p>
        </w:tc>
        <w:tc>
          <w:tcPr>
            <w:tcW w:w="2000" w:type="dxa"/>
            <w:gridSpan w:val="2"/>
          </w:tcPr>
          <w:p>
            <w:pPr>
              <w:jc w:val="center"/>
            </w:pPr>
            <w:r>
              <w:rPr>
                <w:rFonts w:ascii="Verdana" w:hAnsi="Verdana" w:eastAsia="Verdana" w:cs="Verdana"/>
                <w:sz w:val="18"/>
                <w:szCs w:val="18"/>
                <w:b w:val="1"/>
                <w:bCs w:val="1"/>
              </w:rPr>
              <w:t xml:space="preserve">Tous les Membres</w:t>
            </w:r>
          </w:p>
        </w:tc>
        <w:tc>
          <w:tcPr>
            <w:tcW w:w="2000" w:type="dxa"/>
            <w:gridSpan w:val="2"/>
          </w:tcPr>
          <w:p>
            <w:pPr>
              <w:jc w:val="center"/>
            </w:pPr>
            <w:r>
              <w:rPr>
                <w:rFonts w:ascii="Verdana" w:hAnsi="Verdana" w:eastAsia="Verdana" w:cs="Verdana"/>
                <w:sz w:val="18"/>
                <w:szCs w:val="18"/>
                <w:b w:val="1"/>
                <w:bCs w:val="1"/>
              </w:rPr>
              <w:t xml:space="preserve">Pays en développement</w:t>
            </w:r>
          </w:p>
        </w:tc>
        <w:tc>
          <w:tcPr>
            <w:tcW w:w="2000" w:type="dxa"/>
            <w:gridSpan w:val="2"/>
          </w:tcPr>
          <w:p>
            <w:pPr>
              <w:jc w:val="center"/>
            </w:pPr>
            <w:r>
              <w:rPr>
                <w:rFonts w:ascii="Verdana" w:hAnsi="Verdana" w:eastAsia="Verdana" w:cs="Verdana"/>
                <w:sz w:val="18"/>
                <w:szCs w:val="18"/>
                <w:b w:val="1"/>
                <w:bCs w:val="1"/>
              </w:rPr>
              <w:t xml:space="preserve">PMA</w:t>
            </w:r>
          </w:p>
        </w:tc>
        <w:tc>
          <w:tcPr>
            <w:tcW w:w="2000" w:type="dxa"/>
            <w:gridSpan w:val="2"/>
          </w:tcPr>
          <w:p>
            <w:pPr>
              <w:jc w:val="center"/>
            </w:pPr>
            <w:r>
              <w:rPr>
                <w:rFonts w:ascii="Verdana" w:hAnsi="Verdana" w:eastAsia="Verdana" w:cs="Verdana"/>
                <w:sz w:val="18"/>
                <w:szCs w:val="18"/>
                <w:b w:val="1"/>
                <w:bCs w:val="1"/>
              </w:rPr>
              <w:t xml:space="preserve">Pays développés</w:t>
            </w:r>
          </w:p>
        </w:tc>
      </w:tr>
      <w:tr>
        <w:trPr/>
        <w:tc>
          <w:tcPr>
            <w:tcW w:w="6000" w:type="dxa"/>
            <w:vAlign w:val="center"/>
            <w:shd w:val="clear" w:fill="756BB0"/>
          </w:tcPr>
          <w:p>
            <w:pPr/>
            <w:r>
              <w:rPr>
                <w:rStyle w:val="verdana_9_bold_white"/>
              </w:rPr>
              <w:t xml:space="preserve">1.4 - Procédures d'importation, d'exportation et de transit</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Membres qui ont présenté des notifications au titre de TOUS les points de l'article</w:t>
            </w:r>
          </w:p>
        </w:tc>
        <w:tc>
          <w:tcPr>
            <w:tcW w:w="1000" w:type="dxa"/>
            <w:vAlign w:val="center"/>
          </w:tcPr>
          <w:p>
            <w:pPr>
              <w:jc w:val="center"/>
            </w:pPr>
            <w:r>
              <w:rPr>
                <w:rStyle w:val="verdana_9"/>
              </w:rPr>
              <w:t xml:space="preserve">115</w:t>
            </w:r>
          </w:p>
        </w:tc>
        <w:tc>
          <w:tcPr>
            <w:tcW w:w="1000" w:type="dxa"/>
            <w:vAlign w:val="center"/>
          </w:tcPr>
          <w:p>
            <w:pPr>
              <w:jc w:val="center"/>
            </w:pPr>
            <w:r>
              <w:rPr>
                <w:rStyle w:val="verdana_9"/>
              </w:rPr>
              <w:t xml:space="preserve">70%</w:t>
            </w:r>
          </w:p>
        </w:tc>
        <w:tc>
          <w:tcPr>
            <w:tcW w:w="1000" w:type="dxa"/>
            <w:vAlign w:val="center"/>
          </w:tcPr>
          <w:p>
            <w:pPr>
              <w:jc w:val="center"/>
            </w:pPr>
            <w:r>
              <w:rPr>
                <w:rStyle w:val="verdana_9"/>
              </w:rPr>
              <w:t xml:space="preserve">64</w:t>
            </w:r>
          </w:p>
        </w:tc>
        <w:tc>
          <w:tcPr>
            <w:tcW w:w="1000" w:type="dxa"/>
            <w:vAlign w:val="center"/>
          </w:tcPr>
          <w:p>
            <w:pPr>
              <w:jc w:val="center"/>
            </w:pPr>
            <w:r>
              <w:rPr>
                <w:rStyle w:val="verdana_9"/>
              </w:rPr>
              <w:t xml:space="preserve">71%</w:t>
            </w:r>
          </w:p>
        </w:tc>
        <w:tc>
          <w:tcPr>
            <w:tcW w:w="1000" w:type="dxa"/>
            <w:vAlign w:val="center"/>
          </w:tcPr>
          <w:p>
            <w:pPr>
              <w:jc w:val="center"/>
            </w:pPr>
            <w:r>
              <w:rPr>
                <w:rStyle w:val="verdana_9"/>
              </w:rPr>
              <w:t xml:space="preserve">12</w:t>
            </w:r>
          </w:p>
        </w:tc>
        <w:tc>
          <w:tcPr>
            <w:tcW w:w="1000" w:type="dxa"/>
            <w:vAlign w:val="center"/>
          </w:tcPr>
          <w:p>
            <w:pPr>
              <w:jc w:val="center"/>
            </w:pPr>
            <w:r>
              <w:rPr>
                <w:rStyle w:val="verdana_9"/>
              </w:rPr>
              <w:t xml:space="preserve">34%</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Membres qui n'ont présenté AUCUNE notification</w:t>
            </w:r>
          </w:p>
        </w:tc>
        <w:tc>
          <w:tcPr>
            <w:tcW w:w="1000" w:type="dxa"/>
            <w:vAlign w:val="center"/>
          </w:tcPr>
          <w:p>
            <w:pPr>
              <w:jc w:val="center"/>
            </w:pPr>
            <w:r>
              <w:rPr>
                <w:rStyle w:val="verdana_9"/>
              </w:rPr>
              <w:t xml:space="preserve">42</w:t>
            </w:r>
          </w:p>
        </w:tc>
        <w:tc>
          <w:tcPr>
            <w:tcW w:w="1000" w:type="dxa"/>
            <w:vAlign w:val="center"/>
          </w:tcPr>
          <w:p>
            <w:pPr>
              <w:jc w:val="center"/>
            </w:pPr>
            <w:r>
              <w:rPr>
                <w:rStyle w:val="verdana_9"/>
              </w:rPr>
              <w:t xml:space="preserve">26%</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23%</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60%</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tcPr>
          <w:p>
            <w:pPr/>
            <w:r>
              <w:rPr>
                <w:rStyle w:val="verdana_9"/>
              </w:rPr>
              <w:t xml:space="preserve"> Membres qui ont présenté des notifications au titre de CERTAINS points de l'article</w:t>
            </w:r>
          </w:p>
        </w:tc>
        <w:tc>
          <w:tcPr>
            <w:tcW w:w="1000" w:type="dxa"/>
            <w:vAlign w:val="center"/>
          </w:tcPr>
          <w:p>
            <w:pPr>
              <w:jc w:val="center"/>
            </w:pPr>
            <w:r>
              <w:rPr>
                <w:rStyle w:val="verdana_9"/>
              </w:rPr>
              <w:t xml:space="preserve">7</w:t>
            </w:r>
          </w:p>
        </w:tc>
        <w:tc>
          <w:tcPr>
            <w:tcW w:w="1000" w:type="dxa"/>
            <w:vAlign w:val="center"/>
          </w:tcPr>
          <w:p>
            <w:pPr>
              <w:jc w:val="center"/>
            </w:pPr>
            <w:r>
              <w:rPr>
                <w:rStyle w:val="verdana_9"/>
              </w:rPr>
              <w:t xml:space="preserve">4%</w:t>
            </w:r>
          </w:p>
        </w:tc>
        <w:tc>
          <w:tcPr>
            <w:tcW w:w="1000" w:type="dxa"/>
            <w:vAlign w:val="center"/>
          </w:tcPr>
          <w:p>
            <w:pPr>
              <w:jc w:val="center"/>
            </w:pPr>
            <w:r>
              <w:rPr>
                <w:rStyle w:val="verdana_9"/>
              </w:rPr>
              <w:t xml:space="preserve">5</w:t>
            </w:r>
          </w:p>
        </w:tc>
        <w:tc>
          <w:tcPr>
            <w:tcW w:w="1000" w:type="dxa"/>
            <w:vAlign w:val="center"/>
          </w:tcPr>
          <w:p>
            <w:pPr>
              <w:jc w:val="center"/>
            </w:pPr>
            <w:r>
              <w:rPr>
                <w:rStyle w:val="verdana_9"/>
              </w:rPr>
              <w:t xml:space="preserve">6%</w:t>
            </w:r>
          </w:p>
        </w:tc>
        <w:tc>
          <w:tcPr>
            <w:tcW w:w="1000" w:type="dxa"/>
            <w:vAlign w:val="center"/>
          </w:tcPr>
          <w:p>
            <w:pPr>
              <w:jc w:val="center"/>
            </w:pPr>
            <w:r>
              <w:rPr>
                <w:rStyle w:val="verdana_9"/>
              </w:rPr>
              <w:t xml:space="preserve">2</w:t>
            </w:r>
          </w:p>
        </w:tc>
        <w:tc>
          <w:tcPr>
            <w:tcW w:w="1000" w:type="dxa"/>
            <w:vAlign w:val="center"/>
          </w:tcPr>
          <w:p>
            <w:pPr>
              <w:jc w:val="center"/>
            </w:pPr>
            <w:r>
              <w:rPr>
                <w:rStyle w:val="verdana_9"/>
              </w:rPr>
              <w:t xml:space="preserve">6%</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shd w:val="clear" w:fill="756BB0"/>
          </w:tcPr>
          <w:p>
            <w:pPr/>
            <w:r>
              <w:rPr>
                <w:rStyle w:val="verdana_9_bold_white"/>
              </w:rPr>
              <w:t xml:space="preserve">10.4.3 - Fonctionnement du guichet unique</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Membres qui ont notifié</w:t>
            </w:r>
          </w:p>
        </w:tc>
        <w:tc>
          <w:tcPr>
            <w:tcW w:w="1000" w:type="dxa"/>
            <w:vAlign w:val="center"/>
          </w:tcPr>
          <w:p>
            <w:pPr>
              <w:jc w:val="center"/>
            </w:pPr>
            <w:r>
              <w:rPr>
                <w:rStyle w:val="verdana_9"/>
              </w:rPr>
              <w:t xml:space="preserve">98</w:t>
            </w:r>
          </w:p>
        </w:tc>
        <w:tc>
          <w:tcPr>
            <w:tcW w:w="1000" w:type="dxa"/>
            <w:vAlign w:val="center"/>
          </w:tcPr>
          <w:p>
            <w:pPr>
              <w:jc w:val="center"/>
            </w:pPr>
            <w:r>
              <w:rPr>
                <w:rStyle w:val="verdana_9"/>
              </w:rPr>
              <w:t xml:space="preserve">60%</w:t>
            </w:r>
          </w:p>
        </w:tc>
        <w:tc>
          <w:tcPr>
            <w:tcW w:w="1000" w:type="dxa"/>
            <w:vAlign w:val="center"/>
          </w:tcPr>
          <w:p>
            <w:pPr>
              <w:jc w:val="center"/>
            </w:pPr>
            <w:r>
              <w:rPr>
                <w:rStyle w:val="verdana_9"/>
              </w:rPr>
              <w:t xml:space="preserve">51</w:t>
            </w:r>
          </w:p>
        </w:tc>
        <w:tc>
          <w:tcPr>
            <w:tcW w:w="1000" w:type="dxa"/>
            <w:vAlign w:val="center"/>
          </w:tcPr>
          <w:p>
            <w:pPr>
              <w:jc w:val="center"/>
            </w:pPr>
            <w:r>
              <w:rPr>
                <w:rStyle w:val="verdana_9"/>
              </w:rPr>
              <w:t xml:space="preserve">57%</w:t>
            </w:r>
          </w:p>
        </w:tc>
        <w:tc>
          <w:tcPr>
            <w:tcW w:w="1000" w:type="dxa"/>
            <w:vAlign w:val="center"/>
          </w:tcPr>
          <w:p>
            <w:pPr>
              <w:jc w:val="center"/>
            </w:pPr>
            <w:r>
              <w:rPr>
                <w:rStyle w:val="verdana_9"/>
              </w:rPr>
              <w:t xml:space="preserve">8</w:t>
            </w:r>
          </w:p>
        </w:tc>
        <w:tc>
          <w:tcPr>
            <w:tcW w:w="1000" w:type="dxa"/>
            <w:vAlign w:val="center"/>
          </w:tcPr>
          <w:p>
            <w:pPr>
              <w:jc w:val="center"/>
            </w:pPr>
            <w:r>
              <w:rPr>
                <w:rStyle w:val="verdana_9"/>
              </w:rPr>
              <w:t xml:space="preserve">23%</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Membres qui n'ont PAS notifié</w:t>
            </w:r>
          </w:p>
        </w:tc>
        <w:tc>
          <w:tcPr>
            <w:tcW w:w="1000" w:type="dxa"/>
            <w:vAlign w:val="center"/>
          </w:tcPr>
          <w:p>
            <w:pPr>
              <w:jc w:val="center"/>
            </w:pPr>
            <w:r>
              <w:rPr>
                <w:rStyle w:val="verdana_9"/>
              </w:rPr>
              <w:t xml:space="preserve">66</w:t>
            </w:r>
          </w:p>
        </w:tc>
        <w:tc>
          <w:tcPr>
            <w:tcW w:w="1000" w:type="dxa"/>
            <w:vAlign w:val="center"/>
          </w:tcPr>
          <w:p>
            <w:pPr>
              <w:jc w:val="center"/>
            </w:pPr>
            <w:r>
              <w:rPr>
                <w:rStyle w:val="verdana_9"/>
              </w:rPr>
              <w:t xml:space="preserve">40%</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43%</w:t>
            </w:r>
          </w:p>
        </w:tc>
        <w:tc>
          <w:tcPr>
            <w:tcW w:w="1000" w:type="dxa"/>
            <w:vAlign w:val="center"/>
          </w:tcPr>
          <w:p>
            <w:pPr>
              <w:jc w:val="center"/>
            </w:pPr>
            <w:r>
              <w:rPr>
                <w:rStyle w:val="verdana_9"/>
              </w:rPr>
              <w:t xml:space="preserve">27</w:t>
            </w:r>
          </w:p>
        </w:tc>
        <w:tc>
          <w:tcPr>
            <w:tcW w:w="1000" w:type="dxa"/>
            <w:vAlign w:val="center"/>
          </w:tcPr>
          <w:p>
            <w:pPr>
              <w:jc w:val="center"/>
            </w:pPr>
            <w:r>
              <w:rPr>
                <w:rStyle w:val="verdana_9"/>
              </w:rPr>
              <w:t xml:space="preserve">77%</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shd w:val="clear" w:fill="756BB0"/>
          </w:tcPr>
          <w:p>
            <w:pPr/>
            <w:r>
              <w:rPr>
                <w:rStyle w:val="verdana_9_bold_white"/>
              </w:rPr>
              <w:t xml:space="preserve">10.6.2 - Recours à des courtiers en douanes</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Membres qui ont notifié</w:t>
            </w:r>
          </w:p>
        </w:tc>
        <w:tc>
          <w:tcPr>
            <w:tcW w:w="1000" w:type="dxa"/>
            <w:vAlign w:val="center"/>
          </w:tcPr>
          <w:p>
            <w:pPr>
              <w:jc w:val="center"/>
            </w:pPr>
            <w:r>
              <w:rPr>
                <w:rStyle w:val="verdana_9"/>
              </w:rPr>
              <w:t xml:space="preserve">129</w:t>
            </w:r>
          </w:p>
        </w:tc>
        <w:tc>
          <w:tcPr>
            <w:tcW w:w="1000" w:type="dxa"/>
            <w:vAlign w:val="center"/>
          </w:tcPr>
          <w:p>
            <w:pPr>
              <w:jc w:val="center"/>
            </w:pPr>
            <w:r>
              <w:rPr>
                <w:rStyle w:val="verdana_9"/>
              </w:rPr>
              <w:t xml:space="preserve">79%</w:t>
            </w:r>
          </w:p>
        </w:tc>
        <w:tc>
          <w:tcPr>
            <w:tcW w:w="1000" w:type="dxa"/>
            <w:vAlign w:val="center"/>
          </w:tcPr>
          <w:p>
            <w:pPr>
              <w:jc w:val="center"/>
            </w:pPr>
            <w:r>
              <w:rPr>
                <w:rStyle w:val="verdana_9"/>
              </w:rPr>
              <w:t xml:space="preserve">77</w:t>
            </w:r>
          </w:p>
        </w:tc>
        <w:tc>
          <w:tcPr>
            <w:tcW w:w="1000" w:type="dxa"/>
            <w:vAlign w:val="center"/>
          </w:tcPr>
          <w:p>
            <w:pPr>
              <w:jc w:val="center"/>
            </w:pPr>
            <w:r>
              <w:rPr>
                <w:rStyle w:val="verdana_9"/>
              </w:rPr>
              <w:t xml:space="preserve">86%</w:t>
            </w:r>
          </w:p>
        </w:tc>
        <w:tc>
          <w:tcPr>
            <w:tcW w:w="1000" w:type="dxa"/>
            <w:vAlign w:val="center"/>
          </w:tcPr>
          <w:p>
            <w:pPr>
              <w:jc w:val="center"/>
            </w:pPr>
            <w:r>
              <w:rPr>
                <w:rStyle w:val="verdana_9"/>
              </w:rPr>
              <w:t xml:space="preserve">13</w:t>
            </w:r>
          </w:p>
        </w:tc>
        <w:tc>
          <w:tcPr>
            <w:tcW w:w="1000" w:type="dxa"/>
            <w:vAlign w:val="center"/>
          </w:tcPr>
          <w:p>
            <w:pPr>
              <w:jc w:val="center"/>
            </w:pPr>
            <w:r>
              <w:rPr>
                <w:rStyle w:val="verdana_9"/>
              </w:rPr>
              <w:t xml:space="preserve">37%</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Membres qui n'ont PAS notifié</w:t>
            </w:r>
          </w:p>
        </w:tc>
        <w:tc>
          <w:tcPr>
            <w:tcW w:w="1000" w:type="dxa"/>
            <w:vAlign w:val="center"/>
          </w:tcPr>
          <w:p>
            <w:pPr>
              <w:jc w:val="center"/>
            </w:pPr>
            <w:r>
              <w:rPr>
                <w:rStyle w:val="verdana_9"/>
              </w:rPr>
              <w:t xml:space="preserve">35</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13</w:t>
            </w:r>
          </w:p>
        </w:tc>
        <w:tc>
          <w:tcPr>
            <w:tcW w:w="1000" w:type="dxa"/>
            <w:vAlign w:val="center"/>
          </w:tcPr>
          <w:p>
            <w:pPr>
              <w:jc w:val="center"/>
            </w:pPr>
            <w:r>
              <w:rPr>
                <w:rStyle w:val="verdana_9"/>
              </w:rPr>
              <w:t xml:space="preserve">14%</w:t>
            </w:r>
          </w:p>
        </w:tc>
        <w:tc>
          <w:tcPr>
            <w:tcW w:w="1000" w:type="dxa"/>
            <w:vAlign w:val="center"/>
          </w:tcPr>
          <w:p>
            <w:pPr>
              <w:jc w:val="center"/>
            </w:pPr>
            <w:r>
              <w:rPr>
                <w:rStyle w:val="verdana_9"/>
              </w:rPr>
              <w:t xml:space="preserve">22</w:t>
            </w:r>
          </w:p>
        </w:tc>
        <w:tc>
          <w:tcPr>
            <w:tcW w:w="1000" w:type="dxa"/>
            <w:vAlign w:val="center"/>
          </w:tcPr>
          <w:p>
            <w:pPr>
              <w:jc w:val="center"/>
            </w:pPr>
            <w:r>
              <w:rPr>
                <w:rStyle w:val="verdana_9"/>
              </w:rPr>
              <w:t xml:space="preserve">63%</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shd w:val="clear" w:fill="756BB0"/>
          </w:tcPr>
          <w:p>
            <w:pPr/>
            <w:r>
              <w:rPr>
                <w:rStyle w:val="verdana_9_bold_white"/>
              </w:rPr>
              <w:t xml:space="preserve">12.2 - Points de contact pour l'échange de renseignements douaniers</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Membres qui ont notifié</w:t>
            </w:r>
          </w:p>
        </w:tc>
        <w:tc>
          <w:tcPr>
            <w:tcW w:w="1000" w:type="dxa"/>
            <w:vAlign w:val="center"/>
          </w:tcPr>
          <w:p>
            <w:pPr>
              <w:jc w:val="center"/>
            </w:pPr>
            <w:r>
              <w:rPr>
                <w:rStyle w:val="verdana_9"/>
              </w:rPr>
              <w:t xml:space="preserve">123</w:t>
            </w:r>
          </w:p>
        </w:tc>
        <w:tc>
          <w:tcPr>
            <w:tcW w:w="1000" w:type="dxa"/>
            <w:vAlign w:val="center"/>
          </w:tcPr>
          <w:p>
            <w:pPr>
              <w:jc w:val="center"/>
            </w:pPr>
            <w:r>
              <w:rPr>
                <w:rStyle w:val="verdana_9"/>
              </w:rPr>
              <w:t xml:space="preserve">75%</w:t>
            </w:r>
          </w:p>
        </w:tc>
        <w:tc>
          <w:tcPr>
            <w:tcW w:w="1000" w:type="dxa"/>
            <w:vAlign w:val="center"/>
          </w:tcPr>
          <w:p>
            <w:pPr>
              <w:jc w:val="center"/>
            </w:pPr>
            <w:r>
              <w:rPr>
                <w:rStyle w:val="verdana_9"/>
              </w:rPr>
              <w:t xml:space="preserve">74</w:t>
            </w:r>
          </w:p>
        </w:tc>
        <w:tc>
          <w:tcPr>
            <w:tcW w:w="1000" w:type="dxa"/>
            <w:vAlign w:val="center"/>
          </w:tcPr>
          <w:p>
            <w:pPr>
              <w:jc w:val="center"/>
            </w:pPr>
            <w:r>
              <w:rPr>
                <w:rStyle w:val="verdana_9"/>
              </w:rPr>
              <w:t xml:space="preserve">82%</w:t>
            </w:r>
          </w:p>
        </w:tc>
        <w:tc>
          <w:tcPr>
            <w:tcW w:w="1000" w:type="dxa"/>
            <w:vAlign w:val="center"/>
          </w:tcPr>
          <w:p>
            <w:pPr>
              <w:jc w:val="center"/>
            </w:pPr>
            <w:r>
              <w:rPr>
                <w:rStyle w:val="verdana_9"/>
              </w:rPr>
              <w:t xml:space="preserve">10</w:t>
            </w:r>
          </w:p>
        </w:tc>
        <w:tc>
          <w:tcPr>
            <w:tcW w:w="1000" w:type="dxa"/>
            <w:vAlign w:val="center"/>
          </w:tcPr>
          <w:p>
            <w:pPr>
              <w:jc w:val="center"/>
            </w:pPr>
            <w:r>
              <w:rPr>
                <w:rStyle w:val="verdana_9"/>
              </w:rPr>
              <w:t xml:space="preserve">29%</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Membres qui n'ont PAS notifié</w:t>
            </w:r>
          </w:p>
        </w:tc>
        <w:tc>
          <w:tcPr>
            <w:tcW w:w="1000" w:type="dxa"/>
            <w:vAlign w:val="center"/>
          </w:tcPr>
          <w:p>
            <w:pPr>
              <w:jc w:val="center"/>
            </w:pPr>
            <w:r>
              <w:rPr>
                <w:rStyle w:val="verdana_9"/>
              </w:rPr>
              <w:t xml:space="preserve">41</w:t>
            </w:r>
          </w:p>
        </w:tc>
        <w:tc>
          <w:tcPr>
            <w:tcW w:w="1000" w:type="dxa"/>
            <w:vAlign w:val="center"/>
          </w:tcPr>
          <w:p>
            <w:pPr>
              <w:jc w:val="center"/>
            </w:pPr>
            <w:r>
              <w:rPr>
                <w:rStyle w:val="verdana_9"/>
              </w:rPr>
              <w:t xml:space="preserve">25%</w:t>
            </w:r>
          </w:p>
        </w:tc>
        <w:tc>
          <w:tcPr>
            <w:tcW w:w="1000" w:type="dxa"/>
            <w:vAlign w:val="center"/>
          </w:tcPr>
          <w:p>
            <w:pPr>
              <w:jc w:val="center"/>
            </w:pPr>
            <w:r>
              <w:rPr>
                <w:rStyle w:val="verdana_9"/>
              </w:rPr>
              <w:t xml:space="preserve">16</w:t>
            </w:r>
          </w:p>
        </w:tc>
        <w:tc>
          <w:tcPr>
            <w:tcW w:w="1000" w:type="dxa"/>
            <w:vAlign w:val="center"/>
          </w:tcPr>
          <w:p>
            <w:pPr>
              <w:jc w:val="center"/>
            </w:pPr>
            <w:r>
              <w:rPr>
                <w:rStyle w:val="verdana_9"/>
              </w:rPr>
              <w:t xml:space="preserve">18%</w:t>
            </w:r>
          </w:p>
        </w:tc>
        <w:tc>
          <w:tcPr>
            <w:tcW w:w="1000" w:type="dxa"/>
            <w:vAlign w:val="center"/>
          </w:tcPr>
          <w:p>
            <w:pPr>
              <w:jc w:val="center"/>
            </w:pPr>
            <w:r>
              <w:rPr>
                <w:rStyle w:val="verdana_9"/>
              </w:rPr>
              <w:t xml:space="preserve">25</w:t>
            </w:r>
          </w:p>
        </w:tc>
        <w:tc>
          <w:tcPr>
            <w:tcW w:w="1000" w:type="dxa"/>
            <w:vAlign w:val="center"/>
          </w:tcPr>
          <w:p>
            <w:pPr>
              <w:jc w:val="center"/>
            </w:pPr>
            <w:r>
              <w:rPr>
                <w:rStyle w:val="verdana_9"/>
              </w:rPr>
              <w:t xml:space="preserve">71%</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bl>
    <w:p>
      <w:pPr>
        <w:sectPr>
          <w:pgSz w:orient="landscape" w:w="16837.79527559055" w:h="11905.511811023622"/>
          <w:pgMar w:top="1140" w:right="1440" w:bottom="1140" w:left="1440" w:header="720" w:footer="720" w:gutter="0"/>
          <w:cols w:num="1" w:space="720"/>
        </w:sectPr>
      </w:pPr>
    </w:p>
    <w:tbl>
      <w:tblGrid>
        <w:gridCol w:w="5000" w:type="dxa"/>
        <w:gridCol w:w="1500" w:type="dxa"/>
        <w:gridCol w:w="1500" w:type="dxa"/>
        <w:gridCol w:w="1500" w:type="dxa"/>
        <w:gridCol w:w="5000" w:type="dxa"/>
      </w:tblGrid>
      <w:tblPr>
        <w:tblStyle w:val="Table"/>
      </w:tblPr>
      <w:tr>
        <w:trPr>
          <w:tblHeader w:val="1"/>
        </w:trPr>
        <w:tc>
          <w:tcPr>
            <w:tcW w:w="5000" w:type="dxa"/>
            <w:vAlign w:val="center"/>
          </w:tcPr>
          <w:p>
            <w:pPr/>
            <w:r>
              <w:rPr>
                <w:rFonts w:ascii="Verdana" w:hAnsi="Verdana" w:eastAsia="Verdana" w:cs="Verdana"/>
                <w:sz w:val="18"/>
                <w:szCs w:val="18"/>
                <w:b w:val="1"/>
                <w:bCs w:val="1"/>
              </w:rPr>
              <w:t xml:space="preserve">Membre</w:t>
            </w:r>
          </w:p>
        </w:tc>
        <w:tc>
          <w:tcPr>
            <w:tcW w:w="1500" w:type="dxa"/>
            <w:vAlign w:val="center"/>
          </w:tcPr>
          <w:p>
            <w:pPr/>
            <w:r>
              <w:rPr>
                <w:rFonts w:ascii="Verdana" w:hAnsi="Verdana" w:eastAsia="Verdana" w:cs="Verdana"/>
                <w:sz w:val="18"/>
                <w:szCs w:val="18"/>
                <w:b w:val="1"/>
                <w:bCs w:val="1"/>
              </w:rPr>
              <w:t xml:space="preserve">Article</w:t>
            </w:r>
          </w:p>
        </w:tc>
        <w:tc>
          <w:tcPr>
            <w:tcW w:w="1500" w:type="dxa"/>
            <w:vAlign w:val="center"/>
          </w:tcPr>
          <w:p>
            <w:pPr/>
            <w:r>
              <w:rPr>
                <w:rFonts w:ascii="Verdana" w:hAnsi="Verdana" w:eastAsia="Verdana" w:cs="Verdana"/>
                <w:sz w:val="18"/>
                <w:szCs w:val="18"/>
                <w:b w:val="1"/>
                <w:bCs w:val="1"/>
              </w:rPr>
              <w:t xml:space="preserve">Status</w:t>
            </w:r>
          </w:p>
        </w:tc>
        <w:tc>
          <w:tcPr>
            <w:tcW w:w="1500" w:type="dxa"/>
            <w:vAlign w:val="center"/>
          </w:tcPr>
          <w:p>
            <w:pPr/>
            <w:r>
              <w:rPr>
                <w:rFonts w:ascii="Verdana" w:hAnsi="Verdana" w:eastAsia="Verdana" w:cs="Verdana"/>
                <w:sz w:val="18"/>
                <w:szCs w:val="18"/>
                <w:b w:val="1"/>
                <w:bCs w:val="1"/>
              </w:rPr>
              <w:t xml:space="preserve">Category</w:t>
            </w:r>
          </w:p>
        </w:tc>
        <w:tc>
          <w:tcPr>
            <w:tcW w:w="5000" w:type="dxa"/>
            <w:vAlign w:val="center"/>
          </w:tcPr>
          <w:p>
            <w:pPr/>
            <w:r>
              <w:rPr>
                <w:rFonts w:ascii="Verdana" w:hAnsi="Verdana" w:eastAsia="Verdana" w:cs="Verdana"/>
                <w:sz w:val="18"/>
                <w:szCs w:val="18"/>
                <w:b w:val="1"/>
                <w:bCs w:val="1"/>
              </w:rPr>
              <w:t xml:space="preserve">Definitive dates</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2021</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À déterminer</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À déterminer</w:t>
            </w:r>
          </w:p>
        </w:tc>
      </w:tr>
      <w:tr>
        <w:trPr/>
        <w:tc>
          <w:tcPr>
            <w:tcW w:w="5000" w:type="dxa"/>
          </w:tcPr>
          <w:p>
            <w:pPr/>
            <w:r>
              <w:rPr>
                <w:rStyle w:val="verdana_9"/>
              </w:rPr>
              <w:t xml:space="preserve">Afrique du Sud</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Afrique du Sud</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22 février 2038</w:t>
            </w:r>
          </w:p>
        </w:tc>
      </w:tr>
      <w:tr>
        <w:trPr/>
        <w:tc>
          <w:tcPr>
            <w:tcW w:w="5000" w:type="dxa"/>
          </w:tcPr>
          <w:p>
            <w:pPr/>
            <w:r>
              <w:rPr>
                <w:rStyle w:val="verdana_9"/>
              </w:rPr>
              <w:t xml:space="preserve">Afrique du Sud</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Afrique du Sud</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Albanie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Albanie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janvier 2024</w:t>
            </w:r>
          </w:p>
        </w:tc>
      </w:tr>
      <w:tr>
        <w:trPr/>
        <w:tc>
          <w:tcPr>
            <w:tcW w:w="5000" w:type="dxa"/>
          </w:tcPr>
          <w:p>
            <w:pPr/>
            <w:r>
              <w:rPr>
                <w:rStyle w:val="verdana_9"/>
              </w:rPr>
              <w:t xml:space="preserve">Albanie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Albanie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Allemagne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Allemagne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Allemagne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Allemagne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juin 2021</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juin 2027</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juin 2024</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juin 2024</w:t>
            </w:r>
          </w:p>
        </w:tc>
      </w:tr>
      <w:tr>
        <w:trPr/>
        <w:tc>
          <w:tcPr>
            <w:tcW w:w="5000" w:type="dxa"/>
          </w:tcPr>
          <w:p>
            <w:pPr/>
            <w:r>
              <w:rPr>
                <w:rStyle w:val="verdana_9"/>
              </w:rPr>
              <w:t xml:space="preserve">Antigua et Barbuda</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01 janvier 2025</w:t>
            </w:r>
          </w:p>
        </w:tc>
      </w:tr>
      <w:tr>
        <w:trPr/>
        <w:tc>
          <w:tcPr>
            <w:tcW w:w="5000" w:type="dxa"/>
          </w:tcPr>
          <w:p>
            <w:pPr/>
            <w:r>
              <w:rPr>
                <w:rStyle w:val="verdana_9"/>
              </w:rPr>
              <w:t xml:space="preserve">Antigua et Barbuda</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1 janvier 2035</w:t>
            </w:r>
          </w:p>
        </w:tc>
      </w:tr>
      <w:tr>
        <w:trPr/>
        <w:tc>
          <w:tcPr>
            <w:tcW w:w="5000" w:type="dxa"/>
          </w:tcPr>
          <w:p>
            <w:pPr/>
            <w:r>
              <w:rPr>
                <w:rStyle w:val="verdana_9"/>
              </w:rPr>
              <w:t xml:space="preserve">Antigua et Barbuda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Antigua et Barbuda</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1 janvier 2034</w:t>
            </w:r>
          </w:p>
        </w:tc>
      </w:tr>
      <w:tr>
        <w:trPr/>
        <w:tc>
          <w:tcPr>
            <w:tcW w:w="5000" w:type="dxa"/>
          </w:tcPr>
          <w:p>
            <w:pPr/>
            <w:r>
              <w:rPr>
                <w:rStyle w:val="verdana_9"/>
              </w:rPr>
              <w:t xml:space="preserve">Arabie saoudite, Royaume 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Arabie saoudite, Royaume 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Arabie saoudite, Royaume 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Arabie saoudite, Royaume 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Argentine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 B</w:t>
            </w:r>
          </w:p>
        </w:tc>
        <w:tc>
          <w:tcPr>
            <w:tcW w:w="5000" w:type="dxa"/>
          </w:tcPr>
          <w:p>
            <w:pPr/>
            <w:r>
              <w:rPr>
                <w:rStyle w:val="verdana_9"/>
              </w:rPr>
              <w:t xml:space="preserve">22 février 2017 - 22 janvier 2018</w:t>
            </w:r>
          </w:p>
        </w:tc>
      </w:tr>
      <w:tr>
        <w:trPr/>
        <w:tc>
          <w:tcPr>
            <w:tcW w:w="5000" w:type="dxa"/>
          </w:tcPr>
          <w:p>
            <w:pPr/>
            <w:r>
              <w:rPr>
                <w:rStyle w:val="verdana_9"/>
              </w:rPr>
              <w:t xml:space="preserve">Argentine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25 juillet 2024</w:t>
            </w:r>
          </w:p>
        </w:tc>
      </w:tr>
      <w:tr>
        <w:trPr/>
        <w:tc>
          <w:tcPr>
            <w:tcW w:w="5000" w:type="dxa"/>
          </w:tcPr>
          <w:p>
            <w:pPr/>
            <w:r>
              <w:rPr>
                <w:rStyle w:val="verdana_9"/>
              </w:rPr>
              <w:t xml:space="preserve">Argentine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Argentine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Arménie</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Arménie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À déterminer</w:t>
            </w:r>
          </w:p>
        </w:tc>
      </w:tr>
      <w:tr>
        <w:trPr/>
        <w:tc>
          <w:tcPr>
            <w:tcW w:w="5000" w:type="dxa"/>
          </w:tcPr>
          <w:p>
            <w:pPr/>
            <w:r>
              <w:rPr>
                <w:rStyle w:val="verdana_9"/>
              </w:rPr>
              <w:t xml:space="preserve">Arménie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2018</w:t>
            </w:r>
          </w:p>
        </w:tc>
      </w:tr>
      <w:tr>
        <w:trPr/>
        <w:tc>
          <w:tcPr>
            <w:tcW w:w="5000" w:type="dxa"/>
          </w:tcPr>
          <w:p>
            <w:pPr/>
            <w:r>
              <w:rPr>
                <w:rStyle w:val="verdana_9"/>
              </w:rPr>
              <w:t xml:space="preserve">Arménie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Australie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Australie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Australie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Australie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Autriche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Autriche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Autriche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Autriche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Bahreïn, Royaume 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Bahreïn, Royaume de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28 février 2023</w:t>
            </w:r>
          </w:p>
        </w:tc>
      </w:tr>
      <w:tr>
        <w:trPr/>
        <w:tc>
          <w:tcPr>
            <w:tcW w:w="5000" w:type="dxa"/>
          </w:tcPr>
          <w:p>
            <w:pPr/>
            <w:r>
              <w:rPr>
                <w:rStyle w:val="verdana_9"/>
              </w:rPr>
              <w:t xml:space="preserve">Bahreïn, Royaume 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28 février 2019</w:t>
            </w:r>
          </w:p>
        </w:tc>
      </w:tr>
      <w:tr>
        <w:trPr/>
        <w:tc>
          <w:tcPr>
            <w:tcW w:w="5000" w:type="dxa"/>
          </w:tcPr>
          <w:p>
            <w:pPr/>
            <w:r>
              <w:rPr>
                <w:rStyle w:val="verdana_9"/>
              </w:rPr>
              <w:t xml:space="preserve">Bahreïn, Royaume 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 C</w:t>
            </w:r>
          </w:p>
        </w:tc>
        <w:tc>
          <w:tcPr>
            <w:tcW w:w="5000" w:type="dxa"/>
            <w:shd w:val="clear" w:fill="F0F0F0"/>
          </w:tcPr>
          <w:p>
            <w:pPr/>
            <w:r>
              <w:rPr>
                <w:rStyle w:val="verdana_9"/>
              </w:rPr>
              <w:t xml:space="preserve">31 décembre 2023</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juin 2030</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2023</w:t>
            </w:r>
          </w:p>
        </w:tc>
      </w:tr>
      <w:tr>
        <w:trPr/>
        <w:tc>
          <w:tcPr>
            <w:tcW w:w="5000" w:type="dxa"/>
          </w:tcPr>
          <w:p>
            <w:pPr/>
            <w:r>
              <w:rPr>
                <w:rStyle w:val="verdana_9"/>
              </w:rPr>
              <w:t xml:space="preserve">Barbade</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2028</w:t>
            </w:r>
          </w:p>
        </w:tc>
      </w:tr>
      <w:tr>
        <w:trPr/>
        <w:tc>
          <w:tcPr>
            <w:tcW w:w="5000" w:type="dxa"/>
          </w:tcPr>
          <w:p>
            <w:pPr/>
            <w:r>
              <w:rPr>
                <w:rStyle w:val="verdana_9"/>
              </w:rPr>
              <w:t xml:space="preserve">Barbade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Barbade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Barbade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2022</w:t>
            </w:r>
          </w:p>
        </w:tc>
      </w:tr>
      <w:tr>
        <w:trPr/>
        <w:tc>
          <w:tcPr>
            <w:tcW w:w="5000" w:type="dxa"/>
          </w:tcPr>
          <w:p>
            <w:pPr/>
            <w:r>
              <w:rPr>
                <w:rStyle w:val="verdana_9"/>
              </w:rPr>
              <w:t xml:space="preserve">Belgique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Belgique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Belgique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Belgique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Belize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2023</w:t>
            </w:r>
          </w:p>
        </w:tc>
      </w:tr>
      <w:tr>
        <w:trPr/>
        <w:tc>
          <w:tcPr>
            <w:tcW w:w="5000" w:type="dxa"/>
          </w:tcPr>
          <w:p>
            <w:pPr/>
            <w:r>
              <w:rPr>
                <w:rStyle w:val="verdana_9"/>
              </w:rPr>
              <w:t xml:space="preserve">Belize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2026</w:t>
            </w:r>
          </w:p>
        </w:tc>
      </w:tr>
      <w:tr>
        <w:trPr/>
        <w:tc>
          <w:tcPr>
            <w:tcW w:w="5000" w:type="dxa"/>
          </w:tcPr>
          <w:p>
            <w:pPr/>
            <w:r>
              <w:rPr>
                <w:rStyle w:val="verdana_9"/>
              </w:rPr>
              <w:t xml:space="preserve">Belize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Belize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Bénin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juin 2020</w:t>
            </w:r>
          </w:p>
        </w:tc>
      </w:tr>
      <w:tr>
        <w:trPr/>
        <w:tc>
          <w:tcPr>
            <w:tcW w:w="5000" w:type="dxa"/>
            <w:shd w:val="clear" w:fill="F0F0F0"/>
          </w:tcPr>
          <w:p>
            <w:pPr/>
            <w:r>
              <w:rPr>
                <w:rStyle w:val="verdana_9"/>
              </w:rPr>
              <w:t xml:space="preserve">Bénin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2020</w:t>
            </w:r>
          </w:p>
        </w:tc>
      </w:tr>
      <w:tr>
        <w:trPr/>
        <w:tc>
          <w:tcPr>
            <w:tcW w:w="5000" w:type="dxa"/>
            <w:shd w:val="clear" w:fill="F0F0F0"/>
          </w:tcPr>
          <w:p>
            <w:pPr/>
            <w:r>
              <w:rPr>
                <w:rStyle w:val="verdana_9"/>
              </w:rPr>
              <w:t xml:space="preserve">Bénin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Bénin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tcPr>
          <w:p>
            <w:pPr/>
            <w:r>
              <w:rPr>
                <w:rStyle w:val="verdana_9"/>
              </w:rPr>
              <w:t xml:space="preserve">Bolivie, État plurinational de </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Bolivie, État plurinational de </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À déterminer</w:t>
            </w:r>
          </w:p>
        </w:tc>
      </w:tr>
      <w:tr>
        <w:trPr/>
        <w:tc>
          <w:tcPr>
            <w:tcW w:w="5000" w:type="dxa"/>
          </w:tcPr>
          <w:p>
            <w:pPr/>
            <w:r>
              <w:rPr>
                <w:rStyle w:val="verdana_9"/>
              </w:rPr>
              <w:t xml:space="preserve">Bolivie, État plurinational de </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Bolivie, État plurinational de </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Botswana</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30 juin 2024</w:t>
            </w:r>
          </w:p>
        </w:tc>
      </w:tr>
      <w:tr>
        <w:trPr/>
        <w:tc>
          <w:tcPr>
            <w:tcW w:w="5000" w:type="dxa"/>
          </w:tcPr>
          <w:p>
            <w:pPr/>
            <w:r>
              <w:rPr>
                <w:rStyle w:val="verdana_9"/>
              </w:rPr>
              <w:t xml:space="preserve">Botswana</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2027</w:t>
            </w:r>
          </w:p>
        </w:tc>
      </w:tr>
      <w:tr>
        <w:trPr/>
        <w:tc>
          <w:tcPr>
            <w:tcW w:w="5000" w:type="dxa"/>
          </w:tcPr>
          <w:p>
            <w:pPr/>
            <w:r>
              <w:rPr>
                <w:rStyle w:val="verdana_9"/>
              </w:rPr>
              <w:t xml:space="preserve">Botswana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Botswana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Brésil</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Brésil</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Brésil</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Brésil</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Brunéi Darussalam</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Brunéi Darussalam</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Brunéi Darussalam</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Brunéi Darussalam</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Bulgarie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Bulgarie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Bulgarie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Bulgarie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2025</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2029</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2026</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2029</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tcPr>
          <w:p>
            <w:pPr/>
            <w:r>
              <w:rPr>
                <w:rStyle w:val="verdana_9"/>
              </w:rPr>
              <w:t xml:space="preserve">Cabo Verde </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01 janvier 2025</w:t>
            </w:r>
          </w:p>
        </w:tc>
      </w:tr>
      <w:tr>
        <w:trPr/>
        <w:tc>
          <w:tcPr>
            <w:tcW w:w="5000" w:type="dxa"/>
          </w:tcPr>
          <w:p>
            <w:pPr/>
            <w:r>
              <w:rPr>
                <w:rStyle w:val="verdana_9"/>
              </w:rPr>
              <w:t xml:space="preserve">Cabo Verde </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1 juillet 2027</w:t>
            </w:r>
          </w:p>
        </w:tc>
      </w:tr>
      <w:tr>
        <w:trPr/>
        <w:tc>
          <w:tcPr>
            <w:tcW w:w="5000" w:type="dxa"/>
          </w:tcPr>
          <w:p>
            <w:pPr/>
            <w:r>
              <w:rPr>
                <w:rStyle w:val="verdana_9"/>
              </w:rPr>
              <w:t xml:space="preserve">Cabo Verde </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1 janvier 2022</w:t>
            </w:r>
          </w:p>
        </w:tc>
      </w:tr>
      <w:tr>
        <w:trPr/>
        <w:tc>
          <w:tcPr>
            <w:tcW w:w="5000" w:type="dxa"/>
          </w:tcPr>
          <w:p>
            <w:pPr/>
            <w:r>
              <w:rPr>
                <w:rStyle w:val="verdana_9"/>
              </w:rPr>
              <w:t xml:space="preserve">Cabo Verde </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1 juillet 2025</w:t>
            </w:r>
          </w:p>
        </w:tc>
      </w:tr>
      <w:tr>
        <w:trPr/>
        <w:tc>
          <w:tcPr>
            <w:tcW w:w="5000" w:type="dxa"/>
            <w:shd w:val="clear" w:fill="F0F0F0"/>
          </w:tcPr>
          <w:p>
            <w:pPr/>
            <w:r>
              <w:rPr>
                <w:rStyle w:val="verdana_9"/>
              </w:rPr>
              <w:t xml:space="preserve">Cambodge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août 2023</w:t>
            </w:r>
          </w:p>
        </w:tc>
      </w:tr>
      <w:tr>
        <w:trPr/>
        <w:tc>
          <w:tcPr>
            <w:tcW w:w="5000" w:type="dxa"/>
            <w:shd w:val="clear" w:fill="F0F0F0"/>
          </w:tcPr>
          <w:p>
            <w:pPr/>
            <w:r>
              <w:rPr>
                <w:rStyle w:val="verdana_9"/>
              </w:rPr>
              <w:t xml:space="preserve">Cambodge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2025</w:t>
            </w:r>
          </w:p>
        </w:tc>
      </w:tr>
      <w:tr>
        <w:trPr/>
        <w:tc>
          <w:tcPr>
            <w:tcW w:w="5000" w:type="dxa"/>
            <w:shd w:val="clear" w:fill="F0F0F0"/>
          </w:tcPr>
          <w:p>
            <w:pPr/>
            <w:r>
              <w:rPr>
                <w:rStyle w:val="verdana_9"/>
              </w:rPr>
              <w:t xml:space="preserve">Cambodge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2017</w:t>
            </w:r>
          </w:p>
        </w:tc>
      </w:tr>
      <w:tr>
        <w:trPr/>
        <w:tc>
          <w:tcPr>
            <w:tcW w:w="5000" w:type="dxa"/>
            <w:shd w:val="clear" w:fill="F0F0F0"/>
          </w:tcPr>
          <w:p>
            <w:pPr/>
            <w:r>
              <w:rPr>
                <w:rStyle w:val="verdana_9"/>
              </w:rPr>
              <w:t xml:space="preserve">Cambodge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2017</w:t>
            </w:r>
          </w:p>
        </w:tc>
      </w:tr>
      <w:tr>
        <w:trPr/>
        <w:tc>
          <w:tcPr>
            <w:tcW w:w="5000" w:type="dxa"/>
          </w:tcPr>
          <w:p>
            <w:pPr/>
            <w:r>
              <w:rPr>
                <w:rStyle w:val="verdana_9"/>
              </w:rPr>
              <w:t xml:space="preserve">Cameroun</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30 septembre 2021 - 30 septembre 2022</w:t>
            </w:r>
          </w:p>
        </w:tc>
      </w:tr>
      <w:tr>
        <w:trPr/>
        <w:tc>
          <w:tcPr>
            <w:tcW w:w="5000" w:type="dxa"/>
          </w:tcPr>
          <w:p>
            <w:pPr/>
            <w:r>
              <w:rPr>
                <w:rStyle w:val="verdana_9"/>
              </w:rPr>
              <w:t xml:space="preserve">Cameroun</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Cameroun</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Cameroun</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31 mars 2022</w:t>
            </w:r>
          </w:p>
        </w:tc>
      </w:tr>
      <w:tr>
        <w:trPr/>
        <w:tc>
          <w:tcPr>
            <w:tcW w:w="5000" w:type="dxa"/>
          </w:tcPr>
          <w:p>
            <w:pPr/>
            <w:r>
              <w:rPr>
                <w:rStyle w:val="verdana_9"/>
              </w:rPr>
              <w:t xml:space="preserve">Canada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Canada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Canada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Canada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Chili</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Chili</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Chili</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Chili</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Chine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Chine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19 juillet 2019</w:t>
            </w:r>
          </w:p>
        </w:tc>
      </w:tr>
      <w:tr>
        <w:trPr/>
        <w:tc>
          <w:tcPr>
            <w:tcW w:w="5000" w:type="dxa"/>
          </w:tcPr>
          <w:p>
            <w:pPr/>
            <w:r>
              <w:rPr>
                <w:rStyle w:val="verdana_9"/>
              </w:rPr>
              <w:t xml:space="preserve">Chine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Chine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30 décembre 2019</w:t>
            </w:r>
          </w:p>
        </w:tc>
      </w:tr>
      <w:tr>
        <w:trPr/>
        <w:tc>
          <w:tcPr>
            <w:tcW w:w="5000" w:type="dxa"/>
          </w:tcPr>
          <w:p>
            <w:pPr/>
            <w:r>
              <w:rPr>
                <w:rStyle w:val="verdana_9"/>
              </w:rPr>
              <w:t xml:space="preserve">Chypre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Chypre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Chypre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Chypre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Colombie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Colombie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Colombie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Colombie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Congo</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30 juillet 2022</w:t>
            </w:r>
          </w:p>
        </w:tc>
      </w:tr>
      <w:tr>
        <w:trPr/>
        <w:tc>
          <w:tcPr>
            <w:tcW w:w="5000" w:type="dxa"/>
          </w:tcPr>
          <w:p>
            <w:pPr/>
            <w:r>
              <w:rPr>
                <w:rStyle w:val="verdana_9"/>
              </w:rPr>
              <w:t xml:space="preserve">Congo</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30 septembre 2025</w:t>
            </w:r>
          </w:p>
        </w:tc>
      </w:tr>
      <w:tr>
        <w:trPr/>
        <w:tc>
          <w:tcPr>
            <w:tcW w:w="5000" w:type="dxa"/>
          </w:tcPr>
          <w:p>
            <w:pPr/>
            <w:r>
              <w:rPr>
                <w:rStyle w:val="verdana_9"/>
              </w:rPr>
              <w:t xml:space="preserve">Congo</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Congo</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2025</w:t>
            </w:r>
          </w:p>
        </w:tc>
      </w:tr>
      <w:tr>
        <w:trPr/>
        <w:tc>
          <w:tcPr>
            <w:tcW w:w="5000" w:type="dxa"/>
          </w:tcPr>
          <w:p>
            <w:pPr/>
            <w:r>
              <w:rPr>
                <w:rStyle w:val="verdana_9"/>
              </w:rPr>
              <w:t xml:space="preserve">Corée, République 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Corée, République 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Corée, République 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Corée, République 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Costa Rica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Costa Rica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Costa Rica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Costa Rica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Côte d' Ivoire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01 janvier 2021</w:t>
            </w:r>
          </w:p>
        </w:tc>
      </w:tr>
      <w:tr>
        <w:trPr/>
        <w:tc>
          <w:tcPr>
            <w:tcW w:w="5000" w:type="dxa"/>
          </w:tcPr>
          <w:p>
            <w:pPr/>
            <w:r>
              <w:rPr>
                <w:rStyle w:val="verdana_9"/>
              </w:rPr>
              <w:t xml:space="preserve">Côte d' Ivoire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Côte d' Ivoire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Côte d' Ivoire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Croatie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Croatie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Croatie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Croatie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Cuba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février 2022</w:t>
            </w:r>
          </w:p>
        </w:tc>
      </w:tr>
      <w:tr>
        <w:trPr/>
        <w:tc>
          <w:tcPr>
            <w:tcW w:w="5000" w:type="dxa"/>
          </w:tcPr>
          <w:p>
            <w:pPr/>
            <w:r>
              <w:rPr>
                <w:rStyle w:val="verdana_9"/>
              </w:rPr>
              <w:t xml:space="preserve">Cuba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février 2024</w:t>
            </w:r>
          </w:p>
        </w:tc>
      </w:tr>
      <w:tr>
        <w:trPr/>
        <w:tc>
          <w:tcPr>
            <w:tcW w:w="5000" w:type="dxa"/>
          </w:tcPr>
          <w:p>
            <w:pPr/>
            <w:r>
              <w:rPr>
                <w:rStyle w:val="verdana_9"/>
              </w:rPr>
              <w:t xml:space="preserve">Cuba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Cuba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février 2022</w:t>
            </w:r>
          </w:p>
        </w:tc>
      </w:tr>
      <w:tr>
        <w:trPr/>
        <w:tc>
          <w:tcPr>
            <w:tcW w:w="5000" w:type="dxa"/>
          </w:tcPr>
          <w:p>
            <w:pPr/>
            <w:r>
              <w:rPr>
                <w:rStyle w:val="verdana_9"/>
              </w:rPr>
              <w:t xml:space="preserve">Danemark</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Danemark</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Danemark</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Danemark</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2027</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2033</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2030</w:t>
            </w:r>
          </w:p>
        </w:tc>
      </w:tr>
      <w:tr>
        <w:trPr/>
        <w:tc>
          <w:tcPr>
            <w:tcW w:w="5000" w:type="dxa"/>
          </w:tcPr>
          <w:p>
            <w:pPr/>
            <w:r>
              <w:rPr>
                <w:rStyle w:val="verdana_9"/>
              </w:rPr>
              <w:t xml:space="preserve">Dominique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Dominique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2022</w:t>
            </w:r>
          </w:p>
        </w:tc>
      </w:tr>
      <w:tr>
        <w:trPr/>
        <w:tc>
          <w:tcPr>
            <w:tcW w:w="5000" w:type="dxa"/>
          </w:tcPr>
          <w:p>
            <w:pPr/>
            <w:r>
              <w:rPr>
                <w:rStyle w:val="verdana_9"/>
              </w:rPr>
              <w:t xml:space="preserve">Dominique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Dominique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janvier 2021</w:t>
            </w:r>
          </w:p>
        </w:tc>
      </w:tr>
      <w:tr>
        <w:trPr/>
        <w:tc>
          <w:tcPr>
            <w:tcW w:w="5000" w:type="dxa"/>
          </w:tcPr>
          <w:p>
            <w:pPr/>
            <w:r>
              <w:rPr>
                <w:rStyle w:val="verdana_9"/>
              </w:rPr>
              <w:t xml:space="preserve">Égypte</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Égypte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2030</w:t>
            </w:r>
          </w:p>
        </w:tc>
      </w:tr>
      <w:tr>
        <w:trPr/>
        <w:tc>
          <w:tcPr>
            <w:tcW w:w="5000" w:type="dxa"/>
          </w:tcPr>
          <w:p>
            <w:pPr/>
            <w:r>
              <w:rPr>
                <w:rStyle w:val="verdana_9"/>
              </w:rPr>
              <w:t xml:space="preserve">Égypte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Égypte</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El Salvador</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El Salvador</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décembre 2024</w:t>
            </w:r>
          </w:p>
        </w:tc>
      </w:tr>
      <w:tr>
        <w:trPr/>
        <w:tc>
          <w:tcPr>
            <w:tcW w:w="5000" w:type="dxa"/>
          </w:tcPr>
          <w:p>
            <w:pPr/>
            <w:r>
              <w:rPr>
                <w:rStyle w:val="verdana_9"/>
              </w:rPr>
              <w:t xml:space="preserve">El Salvador</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El Salvador</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23 décembre 2021</w:t>
            </w:r>
          </w:p>
        </w:tc>
      </w:tr>
      <w:tr>
        <w:trPr/>
        <w:tc>
          <w:tcPr>
            <w:tcW w:w="5000" w:type="dxa"/>
          </w:tcPr>
          <w:p>
            <w:pPr/>
            <w:r>
              <w:rPr>
                <w:rStyle w:val="verdana_9"/>
              </w:rPr>
              <w:t xml:space="preserve">Émirats arabes unis</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Émirats arabes unis</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2021</w:t>
            </w:r>
          </w:p>
        </w:tc>
      </w:tr>
      <w:tr>
        <w:trPr/>
        <w:tc>
          <w:tcPr>
            <w:tcW w:w="5000" w:type="dxa"/>
          </w:tcPr>
          <w:p>
            <w:pPr/>
            <w:r>
              <w:rPr>
                <w:rStyle w:val="verdana_9"/>
              </w:rPr>
              <w:t xml:space="preserve">Émirats arabes unis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Émirats arabes unis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Équateur </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15 janvier 2020</w:t>
            </w:r>
          </w:p>
        </w:tc>
      </w:tr>
      <w:tr>
        <w:trPr/>
        <w:tc>
          <w:tcPr>
            <w:tcW w:w="5000" w:type="dxa"/>
          </w:tcPr>
          <w:p>
            <w:pPr/>
            <w:r>
              <w:rPr>
                <w:rStyle w:val="verdana_9"/>
              </w:rPr>
              <w:t xml:space="preserve">Équateur </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15 juillet 2024</w:t>
            </w:r>
          </w:p>
        </w:tc>
      </w:tr>
      <w:tr>
        <w:trPr/>
        <w:tc>
          <w:tcPr>
            <w:tcW w:w="5000" w:type="dxa"/>
          </w:tcPr>
          <w:p>
            <w:pPr/>
            <w:r>
              <w:rPr>
                <w:rStyle w:val="verdana_9"/>
              </w:rPr>
              <w:t xml:space="preserve">Équateur </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Équateur </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15 janvier 2020</w:t>
            </w:r>
          </w:p>
        </w:tc>
      </w:tr>
      <w:tr>
        <w:trPr/>
        <w:tc>
          <w:tcPr>
            <w:tcW w:w="5000" w:type="dxa"/>
          </w:tcPr>
          <w:p>
            <w:pPr/>
            <w:r>
              <w:rPr>
                <w:rStyle w:val="verdana_9"/>
              </w:rPr>
              <w:t xml:space="preserve">Espagne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Espagne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Espagne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Espagne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Estonie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Estonie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Estonie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Estonie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Eswatini, Royaume d'</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mars 2021</w:t>
            </w:r>
          </w:p>
        </w:tc>
      </w:tr>
      <w:tr>
        <w:trPr/>
        <w:tc>
          <w:tcPr>
            <w:tcW w:w="5000" w:type="dxa"/>
          </w:tcPr>
          <w:p>
            <w:pPr/>
            <w:r>
              <w:rPr>
                <w:rStyle w:val="verdana_9"/>
              </w:rPr>
              <w:t xml:space="preserve">Eswatini, Royaume d'</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22 février 2025</w:t>
            </w:r>
          </w:p>
        </w:tc>
      </w:tr>
      <w:tr>
        <w:trPr/>
        <w:tc>
          <w:tcPr>
            <w:tcW w:w="5000" w:type="dxa"/>
          </w:tcPr>
          <w:p>
            <w:pPr/>
            <w:r>
              <w:rPr>
                <w:rStyle w:val="verdana_9"/>
              </w:rPr>
              <w:t xml:space="preserve">Eswatini, Royaume d'</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Eswatini, Royaume d'</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février 2027</w:t>
            </w:r>
          </w:p>
        </w:tc>
      </w:tr>
      <w:tr>
        <w:trPr/>
        <w:tc>
          <w:tcPr>
            <w:tcW w:w="5000" w:type="dxa"/>
          </w:tcPr>
          <w:p>
            <w:pPr/>
            <w:r>
              <w:rPr>
                <w:rStyle w:val="verdana_9"/>
              </w:rPr>
              <w:t xml:space="preserve">États-Unis d'Amérique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États-Unis d'Amérique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États-Unis d'Amérique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États-Unis d'Amérique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Fidji</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30 juin 2017</w:t>
            </w:r>
          </w:p>
        </w:tc>
      </w:tr>
      <w:tr>
        <w:trPr/>
        <w:tc>
          <w:tcPr>
            <w:tcW w:w="5000" w:type="dxa"/>
          </w:tcPr>
          <w:p>
            <w:pPr/>
            <w:r>
              <w:rPr>
                <w:rStyle w:val="verdana_9"/>
              </w:rPr>
              <w:t xml:space="preserve">Fidji</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Fidji</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31 décembre 2018</w:t>
            </w:r>
          </w:p>
        </w:tc>
      </w:tr>
      <w:tr>
        <w:trPr/>
        <w:tc>
          <w:tcPr>
            <w:tcW w:w="5000" w:type="dxa"/>
          </w:tcPr>
          <w:p>
            <w:pPr/>
            <w:r>
              <w:rPr>
                <w:rStyle w:val="verdana_9"/>
              </w:rPr>
              <w:t xml:space="preserve">Fidji</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31 décembre 2018</w:t>
            </w:r>
          </w:p>
        </w:tc>
      </w:tr>
      <w:tr>
        <w:trPr/>
        <w:tc>
          <w:tcPr>
            <w:tcW w:w="5000" w:type="dxa"/>
          </w:tcPr>
          <w:p>
            <w:pPr/>
            <w:r>
              <w:rPr>
                <w:rStyle w:val="verdana_9"/>
              </w:rPr>
              <w:t xml:space="preserve">Finlande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Finlande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Finlande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Finlande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Gabon</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2027</w:t>
            </w:r>
          </w:p>
        </w:tc>
      </w:tr>
      <w:tr>
        <w:trPr/>
        <w:tc>
          <w:tcPr>
            <w:tcW w:w="5000" w:type="dxa"/>
          </w:tcPr>
          <w:p>
            <w:pPr/>
            <w:r>
              <w:rPr>
                <w:rStyle w:val="verdana_9"/>
              </w:rPr>
              <w:t xml:space="preserve">Gabon</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2035</w:t>
            </w:r>
          </w:p>
        </w:tc>
      </w:tr>
      <w:tr>
        <w:trPr/>
        <w:tc>
          <w:tcPr>
            <w:tcW w:w="5000" w:type="dxa"/>
          </w:tcPr>
          <w:p>
            <w:pPr/>
            <w:r>
              <w:rPr>
                <w:rStyle w:val="verdana_9"/>
              </w:rPr>
              <w:t xml:space="preserve">Gabon</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2030</w:t>
            </w:r>
          </w:p>
        </w:tc>
      </w:tr>
      <w:tr>
        <w:trPr/>
        <w:tc>
          <w:tcPr>
            <w:tcW w:w="5000" w:type="dxa"/>
          </w:tcPr>
          <w:p>
            <w:pPr/>
            <w:r>
              <w:rPr>
                <w:rStyle w:val="verdana_9"/>
              </w:rPr>
              <w:t xml:space="preserve">Gabon</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31 décembre 2027</w:t>
            </w:r>
          </w:p>
        </w:tc>
      </w:tr>
      <w:tr>
        <w:trPr/>
        <w:tc>
          <w:tcPr>
            <w:tcW w:w="5000" w:type="dxa"/>
            <w:shd w:val="clear" w:fill="F0F0F0"/>
          </w:tcPr>
          <w:p>
            <w:pPr/>
            <w:r>
              <w:rPr>
                <w:rStyle w:val="verdana_9"/>
              </w:rPr>
              <w:t xml:space="preserve">Gambie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2030</w:t>
            </w:r>
          </w:p>
        </w:tc>
      </w:tr>
      <w:tr>
        <w:trPr/>
        <w:tc>
          <w:tcPr>
            <w:tcW w:w="5000" w:type="dxa"/>
            <w:shd w:val="clear" w:fill="F0F0F0"/>
          </w:tcPr>
          <w:p>
            <w:pPr/>
            <w:r>
              <w:rPr>
                <w:rStyle w:val="verdana_9"/>
              </w:rPr>
              <w:t xml:space="preserve">Gambie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2027</w:t>
            </w:r>
          </w:p>
        </w:tc>
      </w:tr>
      <w:tr>
        <w:trPr/>
        <w:tc>
          <w:tcPr>
            <w:tcW w:w="5000" w:type="dxa"/>
            <w:shd w:val="clear" w:fill="F0F0F0"/>
          </w:tcPr>
          <w:p>
            <w:pPr/>
            <w:r>
              <w:rPr>
                <w:rStyle w:val="verdana_9"/>
              </w:rPr>
              <w:t xml:space="preserve">Gambie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2030</w:t>
            </w:r>
          </w:p>
        </w:tc>
      </w:tr>
      <w:tr>
        <w:trPr/>
        <w:tc>
          <w:tcPr>
            <w:tcW w:w="5000" w:type="dxa"/>
            <w:shd w:val="clear" w:fill="F0F0F0"/>
          </w:tcPr>
          <w:p>
            <w:pPr/>
            <w:r>
              <w:rPr>
                <w:rStyle w:val="verdana_9"/>
              </w:rPr>
              <w:t xml:space="preserve">Gambie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2030</w:t>
            </w:r>
          </w:p>
        </w:tc>
      </w:tr>
      <w:tr>
        <w:trPr/>
        <w:tc>
          <w:tcPr>
            <w:tcW w:w="5000" w:type="dxa"/>
          </w:tcPr>
          <w:p>
            <w:pPr/>
            <w:r>
              <w:rPr>
                <w:rStyle w:val="verdana_9"/>
              </w:rPr>
              <w:t xml:space="preserve">Géorgie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Géorgie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Géorgie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Géorgie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Ghana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juin 2022</w:t>
            </w:r>
          </w:p>
        </w:tc>
      </w:tr>
      <w:tr>
        <w:trPr/>
        <w:tc>
          <w:tcPr>
            <w:tcW w:w="5000" w:type="dxa"/>
          </w:tcPr>
          <w:p>
            <w:pPr/>
            <w:r>
              <w:rPr>
                <w:rStyle w:val="verdana_9"/>
              </w:rPr>
              <w:t xml:space="preserve">Ghana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juillet 2021</w:t>
            </w:r>
          </w:p>
        </w:tc>
      </w:tr>
      <w:tr>
        <w:trPr/>
        <w:tc>
          <w:tcPr>
            <w:tcW w:w="5000" w:type="dxa"/>
          </w:tcPr>
          <w:p>
            <w:pPr/>
            <w:r>
              <w:rPr>
                <w:rStyle w:val="verdana_9"/>
              </w:rPr>
              <w:t xml:space="preserve">Ghana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juillet 2021</w:t>
            </w:r>
          </w:p>
        </w:tc>
      </w:tr>
      <w:tr>
        <w:trPr/>
        <w:tc>
          <w:tcPr>
            <w:tcW w:w="5000" w:type="dxa"/>
          </w:tcPr>
          <w:p>
            <w:pPr/>
            <w:r>
              <w:rPr>
                <w:rStyle w:val="verdana_9"/>
              </w:rPr>
              <w:t xml:space="preserve">Ghana</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22 septembre 2025</w:t>
            </w:r>
          </w:p>
        </w:tc>
      </w:tr>
      <w:tr>
        <w:trPr/>
        <w:tc>
          <w:tcPr>
            <w:tcW w:w="5000" w:type="dxa"/>
          </w:tcPr>
          <w:p>
            <w:pPr/>
            <w:r>
              <w:rPr>
                <w:rStyle w:val="verdana_9"/>
              </w:rPr>
              <w:t xml:space="preserve">Grèce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Grèce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Grèce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Grèce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Grenade</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30 juin 2025</w:t>
            </w:r>
          </w:p>
        </w:tc>
      </w:tr>
      <w:tr>
        <w:trPr/>
        <w:tc>
          <w:tcPr>
            <w:tcW w:w="5000" w:type="dxa"/>
          </w:tcPr>
          <w:p>
            <w:pPr/>
            <w:r>
              <w:rPr>
                <w:rStyle w:val="verdana_9"/>
              </w:rPr>
              <w:t xml:space="preserve">Grenade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30 juin 2030</w:t>
            </w:r>
          </w:p>
        </w:tc>
      </w:tr>
      <w:tr>
        <w:trPr/>
        <w:tc>
          <w:tcPr>
            <w:tcW w:w="5000" w:type="dxa"/>
          </w:tcPr>
          <w:p>
            <w:pPr/>
            <w:r>
              <w:rPr>
                <w:rStyle w:val="verdana_9"/>
              </w:rPr>
              <w:t xml:space="preserve">Grenade</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Grenade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Guatemala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 B</w:t>
            </w:r>
          </w:p>
        </w:tc>
        <w:tc>
          <w:tcPr>
            <w:tcW w:w="5000" w:type="dxa"/>
          </w:tcPr>
          <w:p>
            <w:pPr/>
            <w:r>
              <w:rPr>
                <w:rStyle w:val="verdana_9"/>
              </w:rPr>
              <w:t xml:space="preserve">22 février 2017 - 01 février 2020</w:t>
            </w:r>
          </w:p>
        </w:tc>
      </w:tr>
      <w:tr>
        <w:trPr/>
        <w:tc>
          <w:tcPr>
            <w:tcW w:w="5000" w:type="dxa"/>
          </w:tcPr>
          <w:p>
            <w:pPr/>
            <w:r>
              <w:rPr>
                <w:rStyle w:val="verdana_9"/>
              </w:rPr>
              <w:t xml:space="preserve">Guatemala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Guatemala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Guatemala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Guinée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février 2025</w:t>
            </w:r>
          </w:p>
        </w:tc>
      </w:tr>
      <w:tr>
        <w:trPr/>
        <w:tc>
          <w:tcPr>
            <w:tcW w:w="5000" w:type="dxa"/>
            <w:shd w:val="clear" w:fill="F0F0F0"/>
          </w:tcPr>
          <w:p>
            <w:pPr/>
            <w:r>
              <w:rPr>
                <w:rStyle w:val="verdana_9"/>
              </w:rPr>
              <w:t xml:space="preserve">Guinée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2025</w:t>
            </w:r>
          </w:p>
        </w:tc>
      </w:tr>
      <w:tr>
        <w:trPr/>
        <w:tc>
          <w:tcPr>
            <w:tcW w:w="5000" w:type="dxa"/>
            <w:shd w:val="clear" w:fill="F0F0F0"/>
          </w:tcPr>
          <w:p>
            <w:pPr/>
            <w:r>
              <w:rPr>
                <w:rStyle w:val="verdana_9"/>
              </w:rPr>
              <w:t xml:space="preserve">Guinée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février 2023</w:t>
            </w:r>
          </w:p>
        </w:tc>
      </w:tr>
      <w:tr>
        <w:trPr/>
        <w:tc>
          <w:tcPr>
            <w:tcW w:w="5000" w:type="dxa"/>
            <w:shd w:val="clear" w:fill="F0F0F0"/>
          </w:tcPr>
          <w:p>
            <w:pPr/>
            <w:r>
              <w:rPr>
                <w:rStyle w:val="verdana_9"/>
              </w:rPr>
              <w:t xml:space="preserve">Guinée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février 2023</w:t>
            </w:r>
          </w:p>
        </w:tc>
      </w:tr>
      <w:tr>
        <w:trPr/>
        <w:tc>
          <w:tcPr>
            <w:tcW w:w="5000" w:type="dxa"/>
            <w:shd w:val="clear" w:fill="F0F0F0"/>
          </w:tcPr>
          <w:p>
            <w:pPr/>
            <w:r>
              <w:rPr>
                <w:rStyle w:val="verdana_9"/>
              </w:rPr>
              <w:t xml:space="preserve">Guinée-Bissau</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Guinée-Bissau</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Guinée-Bissau</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Guinée-Bissau</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tcPr>
          <w:p>
            <w:pPr/>
            <w:r>
              <w:rPr>
                <w:rStyle w:val="verdana_9"/>
              </w:rPr>
              <w:t xml:space="preserve">Guyana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Guyana</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22 février 2022</w:t>
            </w:r>
          </w:p>
        </w:tc>
      </w:tr>
      <w:tr>
        <w:trPr/>
        <w:tc>
          <w:tcPr>
            <w:tcW w:w="5000" w:type="dxa"/>
          </w:tcPr>
          <w:p>
            <w:pPr/>
            <w:r>
              <w:rPr>
                <w:rStyle w:val="verdana_9"/>
              </w:rPr>
              <w:t xml:space="preserve">Guyana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Guyana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Haïti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Haïti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Haïti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Haïti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tcPr>
          <w:p>
            <w:pPr/>
            <w:r>
              <w:rPr>
                <w:rStyle w:val="verdana_9"/>
              </w:rPr>
              <w:t xml:space="preserve">Honduras</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Honduras</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1 mars 2027</w:t>
            </w:r>
          </w:p>
        </w:tc>
      </w:tr>
      <w:tr>
        <w:trPr/>
        <w:tc>
          <w:tcPr>
            <w:tcW w:w="5000" w:type="dxa"/>
          </w:tcPr>
          <w:p>
            <w:pPr/>
            <w:r>
              <w:rPr>
                <w:rStyle w:val="verdana_9"/>
              </w:rPr>
              <w:t xml:space="preserve">Honduras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Honduras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1 mars 2024</w:t>
            </w:r>
          </w:p>
        </w:tc>
      </w:tr>
      <w:tr>
        <w:trPr/>
        <w:tc>
          <w:tcPr>
            <w:tcW w:w="5000" w:type="dxa"/>
          </w:tcPr>
          <w:p>
            <w:pPr/>
            <w:r>
              <w:rPr>
                <w:rStyle w:val="verdana_9"/>
              </w:rPr>
              <w:t xml:space="preserve">Hong Kong, Chine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Hong Kong, Chine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Hong Kong, Chine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Hong Kong, Chine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Hongrie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Hongrie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Hongrie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Hongrie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Îles Salomon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Îles Salomon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2050</w:t>
            </w:r>
          </w:p>
        </w:tc>
      </w:tr>
      <w:tr>
        <w:trPr/>
        <w:tc>
          <w:tcPr>
            <w:tcW w:w="5000" w:type="dxa"/>
            <w:shd w:val="clear" w:fill="F0F0F0"/>
          </w:tcPr>
          <w:p>
            <w:pPr/>
            <w:r>
              <w:rPr>
                <w:rStyle w:val="verdana_9"/>
              </w:rPr>
              <w:t xml:space="preserve">Îles Salomon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Îles Salomon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2040</w:t>
            </w:r>
          </w:p>
        </w:tc>
      </w:tr>
      <w:tr>
        <w:trPr/>
        <w:tc>
          <w:tcPr>
            <w:tcW w:w="5000" w:type="dxa"/>
          </w:tcPr>
          <w:p>
            <w:pPr/>
            <w:r>
              <w:rPr>
                <w:rStyle w:val="verdana_9"/>
              </w:rPr>
              <w:t xml:space="preserve">Inde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14 octobre 2021</w:t>
            </w:r>
          </w:p>
        </w:tc>
      </w:tr>
      <w:tr>
        <w:trPr/>
        <w:tc>
          <w:tcPr>
            <w:tcW w:w="5000" w:type="dxa"/>
          </w:tcPr>
          <w:p>
            <w:pPr/>
            <w:r>
              <w:rPr>
                <w:rStyle w:val="verdana_9"/>
              </w:rPr>
              <w:t xml:space="preserve">Inde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14 avril 2019</w:t>
            </w:r>
          </w:p>
        </w:tc>
      </w:tr>
      <w:tr>
        <w:trPr/>
        <w:tc>
          <w:tcPr>
            <w:tcW w:w="5000" w:type="dxa"/>
          </w:tcPr>
          <w:p>
            <w:pPr/>
            <w:r>
              <w:rPr>
                <w:rStyle w:val="verdana_9"/>
              </w:rPr>
              <w:t xml:space="preserve">Inde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Inde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Indonésie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Indonésie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Indonésie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Indonésie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Irlande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Irlande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Irlande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Irlande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Islande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Islande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Islande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Islande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Israël</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Israël</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Israël</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Israël</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Italie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Italie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Italie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Italie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Jamaïque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mars 2020</w:t>
            </w:r>
          </w:p>
        </w:tc>
      </w:tr>
      <w:tr>
        <w:trPr/>
        <w:tc>
          <w:tcPr>
            <w:tcW w:w="5000" w:type="dxa"/>
          </w:tcPr>
          <w:p>
            <w:pPr/>
            <w:r>
              <w:rPr>
                <w:rStyle w:val="verdana_9"/>
              </w:rPr>
              <w:t xml:space="preserve">Jamaïque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mars 2023</w:t>
            </w:r>
          </w:p>
        </w:tc>
      </w:tr>
      <w:tr>
        <w:trPr/>
        <w:tc>
          <w:tcPr>
            <w:tcW w:w="5000" w:type="dxa"/>
          </w:tcPr>
          <w:p>
            <w:pPr/>
            <w:r>
              <w:rPr>
                <w:rStyle w:val="verdana_9"/>
              </w:rPr>
              <w:t xml:space="preserve">Jamaïque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Jamaïque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février 2022</w:t>
            </w:r>
          </w:p>
        </w:tc>
      </w:tr>
      <w:tr>
        <w:trPr/>
        <w:tc>
          <w:tcPr>
            <w:tcW w:w="5000" w:type="dxa"/>
          </w:tcPr>
          <w:p>
            <w:pPr/>
            <w:r>
              <w:rPr>
                <w:rStyle w:val="verdana_9"/>
              </w:rPr>
              <w:t xml:space="preserve">Japon</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Japon</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Japon</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Japon</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Jordanie</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Jordanie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2022</w:t>
            </w:r>
          </w:p>
        </w:tc>
      </w:tr>
      <w:tr>
        <w:trPr/>
        <w:tc>
          <w:tcPr>
            <w:tcW w:w="5000" w:type="dxa"/>
          </w:tcPr>
          <w:p>
            <w:pPr/>
            <w:r>
              <w:rPr>
                <w:rStyle w:val="verdana_9"/>
              </w:rPr>
              <w:t xml:space="preserve">Jordanie</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Jordanie</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Kazakhstan</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février 2023</w:t>
            </w:r>
          </w:p>
        </w:tc>
      </w:tr>
      <w:tr>
        <w:trPr/>
        <w:tc>
          <w:tcPr>
            <w:tcW w:w="5000" w:type="dxa"/>
          </w:tcPr>
          <w:p>
            <w:pPr/>
            <w:r>
              <w:rPr>
                <w:rStyle w:val="verdana_9"/>
              </w:rPr>
              <w:t xml:space="preserve">Kazakhstan</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octobre 2022</w:t>
            </w:r>
          </w:p>
        </w:tc>
      </w:tr>
      <w:tr>
        <w:trPr/>
        <w:tc>
          <w:tcPr>
            <w:tcW w:w="5000" w:type="dxa"/>
          </w:tcPr>
          <w:p>
            <w:pPr/>
            <w:r>
              <w:rPr>
                <w:rStyle w:val="verdana_9"/>
              </w:rPr>
              <w:t xml:space="preserve">Kazakhstan</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Kazakhstan</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février 2023</w:t>
            </w:r>
          </w:p>
        </w:tc>
      </w:tr>
      <w:tr>
        <w:trPr/>
        <w:tc>
          <w:tcPr>
            <w:tcW w:w="5000" w:type="dxa"/>
          </w:tcPr>
          <w:p>
            <w:pPr/>
            <w:r>
              <w:rPr>
                <w:rStyle w:val="verdana_9"/>
              </w:rPr>
              <w:t xml:space="preserve">Kenya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Kenya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8 septembre 2023</w:t>
            </w:r>
          </w:p>
        </w:tc>
      </w:tr>
      <w:tr>
        <w:trPr/>
        <w:tc>
          <w:tcPr>
            <w:tcW w:w="5000" w:type="dxa"/>
          </w:tcPr>
          <w:p>
            <w:pPr/>
            <w:r>
              <w:rPr>
                <w:rStyle w:val="verdana_9"/>
              </w:rPr>
              <w:t xml:space="preserve">Kenya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Kenya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30 juin 2026</w:t>
            </w:r>
          </w:p>
        </w:tc>
      </w:tr>
      <w:tr>
        <w:trPr/>
        <w:tc>
          <w:tcPr>
            <w:tcW w:w="5000" w:type="dxa"/>
          </w:tcPr>
          <w:p>
            <w:pPr/>
            <w:r>
              <w:rPr>
                <w:rStyle w:val="verdana_9"/>
              </w:rPr>
              <w:t xml:space="preserve">Koweït, État du</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Koweït, État du</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30 juin 2018</w:t>
            </w:r>
          </w:p>
        </w:tc>
      </w:tr>
      <w:tr>
        <w:trPr/>
        <w:tc>
          <w:tcPr>
            <w:tcW w:w="5000" w:type="dxa"/>
          </w:tcPr>
          <w:p>
            <w:pPr/>
            <w:r>
              <w:rPr>
                <w:rStyle w:val="verdana_9"/>
              </w:rPr>
              <w:t xml:space="preserve">Koweït, État du</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Koweït, État du</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30 juin 2018</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2022</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2035</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2024</w:t>
            </w:r>
          </w:p>
        </w:tc>
      </w:tr>
      <w:tr>
        <w:trPr/>
        <w:tc>
          <w:tcPr>
            <w:tcW w:w="5000" w:type="dxa"/>
          </w:tcPr>
          <w:p>
            <w:pPr/>
            <w:r>
              <w:rPr>
                <w:rStyle w:val="verdana_9"/>
              </w:rPr>
              <w:t xml:space="preserve">Lettonie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Lettonie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Lettonie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Lettonie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Libéria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Libéria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22 février 2025</w:t>
            </w:r>
          </w:p>
        </w:tc>
      </w:tr>
      <w:tr>
        <w:trPr/>
        <w:tc>
          <w:tcPr>
            <w:tcW w:w="5000" w:type="dxa"/>
            <w:shd w:val="clear" w:fill="F0F0F0"/>
          </w:tcPr>
          <w:p>
            <w:pPr/>
            <w:r>
              <w:rPr>
                <w:rStyle w:val="verdana_9"/>
              </w:rPr>
              <w:t xml:space="preserve">Libéria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Libéria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22 février 2025</w:t>
            </w:r>
          </w:p>
        </w:tc>
      </w:tr>
      <w:tr>
        <w:trPr/>
        <w:tc>
          <w:tcPr>
            <w:tcW w:w="5000" w:type="dxa"/>
          </w:tcPr>
          <w:p>
            <w:pPr/>
            <w:r>
              <w:rPr>
                <w:rStyle w:val="verdana_9"/>
              </w:rPr>
              <w:t xml:space="preserve">Liechtenstein</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Liechtenstein</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Liechtenstein</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Liechtenstein</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Lituanie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Lituanie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Lituanie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Lituanie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Luxembourg</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Luxembourg</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Luxembourg</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Luxembourg</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Macao, Chine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Macao, Chine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13 novembre 2019</w:t>
            </w:r>
          </w:p>
        </w:tc>
      </w:tr>
      <w:tr>
        <w:trPr/>
        <w:tc>
          <w:tcPr>
            <w:tcW w:w="5000" w:type="dxa"/>
          </w:tcPr>
          <w:p>
            <w:pPr/>
            <w:r>
              <w:rPr>
                <w:rStyle w:val="verdana_9"/>
              </w:rPr>
              <w:t xml:space="preserve">Macao, Chine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Macao, Chine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Macédoine du Nord</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Macédoine du Nord</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Macédoine du Nord</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Macédoine du Nord</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2026</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2035</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2035</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2035</w:t>
            </w:r>
          </w:p>
        </w:tc>
      </w:tr>
      <w:tr>
        <w:trPr/>
        <w:tc>
          <w:tcPr>
            <w:tcW w:w="5000" w:type="dxa"/>
          </w:tcPr>
          <w:p>
            <w:pPr/>
            <w:r>
              <w:rPr>
                <w:rStyle w:val="verdana_9"/>
              </w:rPr>
              <w:t xml:space="preserve">Malaisie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Malaisie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Malaisie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Malaisie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22 février 2025</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tcPr>
          <w:p>
            <w:pPr/>
            <w:r>
              <w:rPr>
                <w:rStyle w:val="verdana_9"/>
              </w:rPr>
              <w:t xml:space="preserve">Maldives</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23 juillet 2019</w:t>
            </w:r>
          </w:p>
        </w:tc>
      </w:tr>
      <w:tr>
        <w:trPr/>
        <w:tc>
          <w:tcPr>
            <w:tcW w:w="5000" w:type="dxa"/>
          </w:tcPr>
          <w:p>
            <w:pPr/>
            <w:r>
              <w:rPr>
                <w:rStyle w:val="verdana_9"/>
              </w:rPr>
              <w:t xml:space="preserve">Maldives</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Maldives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Maldives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juillet 2021</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2025</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2028</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2025</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tcPr>
          <w:p>
            <w:pPr/>
            <w:r>
              <w:rPr>
                <w:rStyle w:val="verdana_9"/>
              </w:rPr>
              <w:t xml:space="preserve">Malte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Malte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Malte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Malte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Maroc</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Maroc</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2024</w:t>
            </w:r>
          </w:p>
        </w:tc>
      </w:tr>
      <w:tr>
        <w:trPr/>
        <w:tc>
          <w:tcPr>
            <w:tcW w:w="5000" w:type="dxa"/>
          </w:tcPr>
          <w:p>
            <w:pPr/>
            <w:r>
              <w:rPr>
                <w:rStyle w:val="verdana_9"/>
              </w:rPr>
              <w:t xml:space="preserve">Maroc</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Maroc</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Maurice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Maurice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février 2026</w:t>
            </w:r>
          </w:p>
        </w:tc>
      </w:tr>
      <w:tr>
        <w:trPr/>
        <w:tc>
          <w:tcPr>
            <w:tcW w:w="5000" w:type="dxa"/>
          </w:tcPr>
          <w:p>
            <w:pPr/>
            <w:r>
              <w:rPr>
                <w:rStyle w:val="verdana_9"/>
              </w:rPr>
              <w:t xml:space="preserve">Maurice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Maurice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février 2019</w:t>
            </w:r>
          </w:p>
        </w:tc>
      </w:tr>
      <w:tr>
        <w:trPr/>
        <w:tc>
          <w:tcPr>
            <w:tcW w:w="5000" w:type="dxa"/>
            <w:shd w:val="clear" w:fill="F0F0F0"/>
          </w:tcPr>
          <w:p>
            <w:pPr/>
            <w:r>
              <w:rPr>
                <w:rStyle w:val="verdana_9"/>
              </w:rPr>
              <w:t xml:space="preserve">Mauritanie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2024</w:t>
            </w:r>
          </w:p>
        </w:tc>
      </w:tr>
      <w:tr>
        <w:trPr/>
        <w:tc>
          <w:tcPr>
            <w:tcW w:w="5000" w:type="dxa"/>
            <w:shd w:val="clear" w:fill="F0F0F0"/>
          </w:tcPr>
          <w:p>
            <w:pPr/>
            <w:r>
              <w:rPr>
                <w:rStyle w:val="verdana_9"/>
              </w:rPr>
              <w:t xml:space="preserve">Mauritanie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2024</w:t>
            </w:r>
          </w:p>
        </w:tc>
      </w:tr>
      <w:tr>
        <w:trPr/>
        <w:tc>
          <w:tcPr>
            <w:tcW w:w="5000" w:type="dxa"/>
            <w:shd w:val="clear" w:fill="F0F0F0"/>
          </w:tcPr>
          <w:p>
            <w:pPr/>
            <w:r>
              <w:rPr>
                <w:rStyle w:val="verdana_9"/>
              </w:rPr>
              <w:t xml:space="preserve">Mauritanie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Mauritanie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tcPr>
          <w:p>
            <w:pPr/>
            <w:r>
              <w:rPr>
                <w:rStyle w:val="verdana_9"/>
              </w:rPr>
              <w:t xml:space="preserve">Mexique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Mexique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Mexique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Mexique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Moldavie, République 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Moldavie, République de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Moldavie, République 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Moldavie, République 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Mongolie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Mongolie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Mongolie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2020</w:t>
            </w:r>
          </w:p>
        </w:tc>
      </w:tr>
      <w:tr>
        <w:trPr/>
        <w:tc>
          <w:tcPr>
            <w:tcW w:w="5000" w:type="dxa"/>
          </w:tcPr>
          <w:p>
            <w:pPr/>
            <w:r>
              <w:rPr>
                <w:rStyle w:val="verdana_9"/>
              </w:rPr>
              <w:t xml:space="preserve">Mongolie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Monténégro</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Monténégro</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1 janvier 2025</w:t>
            </w:r>
          </w:p>
        </w:tc>
      </w:tr>
      <w:tr>
        <w:trPr/>
        <w:tc>
          <w:tcPr>
            <w:tcW w:w="5000" w:type="dxa"/>
          </w:tcPr>
          <w:p>
            <w:pPr/>
            <w:r>
              <w:rPr>
                <w:rStyle w:val="verdana_9"/>
              </w:rPr>
              <w:t xml:space="preserve">Monténégro</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Monténégro</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février 2019</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2020</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2021</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2028</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2025</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2026</w:t>
            </w:r>
          </w:p>
        </w:tc>
      </w:tr>
      <w:tr>
        <w:trPr/>
        <w:tc>
          <w:tcPr>
            <w:tcW w:w="5000" w:type="dxa"/>
          </w:tcPr>
          <w:p>
            <w:pPr/>
            <w:r>
              <w:rPr>
                <w:rStyle w:val="verdana_9"/>
              </w:rPr>
              <w:t xml:space="preserve">Namibie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Namibie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30 juin 2025</w:t>
            </w:r>
          </w:p>
        </w:tc>
      </w:tr>
      <w:tr>
        <w:trPr/>
        <w:tc>
          <w:tcPr>
            <w:tcW w:w="5000" w:type="dxa"/>
          </w:tcPr>
          <w:p>
            <w:pPr/>
            <w:r>
              <w:rPr>
                <w:rStyle w:val="verdana_9"/>
              </w:rPr>
              <w:t xml:space="preserve">Namibie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30 décembre 2024</w:t>
            </w:r>
          </w:p>
        </w:tc>
      </w:tr>
      <w:tr>
        <w:trPr/>
        <w:tc>
          <w:tcPr>
            <w:tcW w:w="5000" w:type="dxa"/>
          </w:tcPr>
          <w:p>
            <w:pPr/>
            <w:r>
              <w:rPr>
                <w:rStyle w:val="verdana_9"/>
              </w:rPr>
              <w:t xml:space="preserve">Namibie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Népal</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2023</w:t>
            </w:r>
          </w:p>
        </w:tc>
      </w:tr>
      <w:tr>
        <w:trPr/>
        <w:tc>
          <w:tcPr>
            <w:tcW w:w="5000" w:type="dxa"/>
            <w:shd w:val="clear" w:fill="F0F0F0"/>
          </w:tcPr>
          <w:p>
            <w:pPr/>
            <w:r>
              <w:rPr>
                <w:rStyle w:val="verdana_9"/>
              </w:rPr>
              <w:t xml:space="preserve">Népal</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2026</w:t>
            </w:r>
          </w:p>
        </w:tc>
      </w:tr>
      <w:tr>
        <w:trPr/>
        <w:tc>
          <w:tcPr>
            <w:tcW w:w="5000" w:type="dxa"/>
            <w:shd w:val="clear" w:fill="F0F0F0"/>
          </w:tcPr>
          <w:p>
            <w:pPr/>
            <w:r>
              <w:rPr>
                <w:rStyle w:val="verdana_9"/>
              </w:rPr>
              <w:t xml:space="preserve">Népal</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Népal</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2032</w:t>
            </w:r>
          </w:p>
        </w:tc>
      </w:tr>
      <w:tr>
        <w:trPr/>
        <w:tc>
          <w:tcPr>
            <w:tcW w:w="5000" w:type="dxa"/>
          </w:tcPr>
          <w:p>
            <w:pPr/>
            <w:r>
              <w:rPr>
                <w:rStyle w:val="verdana_9"/>
              </w:rPr>
              <w:t xml:space="preserve">Nicaragua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Nicaragua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juin 2022</w:t>
            </w:r>
          </w:p>
        </w:tc>
      </w:tr>
      <w:tr>
        <w:trPr/>
        <w:tc>
          <w:tcPr>
            <w:tcW w:w="5000" w:type="dxa"/>
          </w:tcPr>
          <w:p>
            <w:pPr/>
            <w:r>
              <w:rPr>
                <w:rStyle w:val="verdana_9"/>
              </w:rPr>
              <w:t xml:space="preserve">Nicaragua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Nicaragua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2030</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2019</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2029</w:t>
            </w:r>
          </w:p>
        </w:tc>
      </w:tr>
      <w:tr>
        <w:trPr/>
        <w:tc>
          <w:tcPr>
            <w:tcW w:w="5000" w:type="dxa"/>
          </w:tcPr>
          <w:p>
            <w:pPr/>
            <w:r>
              <w:rPr>
                <w:rStyle w:val="verdana_9"/>
              </w:rPr>
              <w:t xml:space="preserve">Nigéria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février 2022</w:t>
            </w:r>
          </w:p>
        </w:tc>
      </w:tr>
      <w:tr>
        <w:trPr/>
        <w:tc>
          <w:tcPr>
            <w:tcW w:w="5000" w:type="dxa"/>
          </w:tcPr>
          <w:p>
            <w:pPr/>
            <w:r>
              <w:rPr>
                <w:rStyle w:val="verdana_9"/>
              </w:rPr>
              <w:t xml:space="preserve">Nigéria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décembre 2025</w:t>
            </w:r>
          </w:p>
        </w:tc>
      </w:tr>
      <w:tr>
        <w:trPr/>
        <w:tc>
          <w:tcPr>
            <w:tcW w:w="5000" w:type="dxa"/>
          </w:tcPr>
          <w:p>
            <w:pPr/>
            <w:r>
              <w:rPr>
                <w:rStyle w:val="verdana_9"/>
              </w:rPr>
              <w:t xml:space="preserve">Nigéria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décembre 2020</w:t>
            </w:r>
          </w:p>
        </w:tc>
      </w:tr>
      <w:tr>
        <w:trPr/>
        <w:tc>
          <w:tcPr>
            <w:tcW w:w="5000" w:type="dxa"/>
          </w:tcPr>
          <w:p>
            <w:pPr/>
            <w:r>
              <w:rPr>
                <w:rStyle w:val="verdana_9"/>
              </w:rPr>
              <w:t xml:space="preserve">Nigéria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février 2024</w:t>
            </w:r>
          </w:p>
        </w:tc>
      </w:tr>
      <w:tr>
        <w:trPr/>
        <w:tc>
          <w:tcPr>
            <w:tcW w:w="5000" w:type="dxa"/>
          </w:tcPr>
          <w:p>
            <w:pPr/>
            <w:r>
              <w:rPr>
                <w:rStyle w:val="verdana_9"/>
              </w:rPr>
              <w:t xml:space="preserve">Norvège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Norvège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Norvège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Norvège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Nouvelle-Zélande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Nouvelle-Zélande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Nouvelle-Zélande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Nouvelle-Zélande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Oman</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Oman</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Oman</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Oman</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Ouganda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Ouganda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À déterminer</w:t>
            </w:r>
          </w:p>
        </w:tc>
      </w:tr>
      <w:tr>
        <w:trPr/>
        <w:tc>
          <w:tcPr>
            <w:tcW w:w="5000" w:type="dxa"/>
            <w:shd w:val="clear" w:fill="F0F0F0"/>
          </w:tcPr>
          <w:p>
            <w:pPr/>
            <w:r>
              <w:rPr>
                <w:rStyle w:val="verdana_9"/>
              </w:rPr>
              <w:t xml:space="preserve">Ouganda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Ouganda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À déterminer</w:t>
            </w:r>
          </w:p>
        </w:tc>
      </w:tr>
      <w:tr>
        <w:trPr/>
        <w:tc>
          <w:tcPr>
            <w:tcW w:w="5000" w:type="dxa"/>
          </w:tcPr>
          <w:p>
            <w:pPr/>
            <w:r>
              <w:rPr>
                <w:rStyle w:val="verdana_9"/>
              </w:rPr>
              <w:t xml:space="preserve">Pakistan</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Pakistan</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30 juin 2022</w:t>
            </w:r>
          </w:p>
        </w:tc>
      </w:tr>
      <w:tr>
        <w:trPr/>
        <w:tc>
          <w:tcPr>
            <w:tcW w:w="5000" w:type="dxa"/>
          </w:tcPr>
          <w:p>
            <w:pPr/>
            <w:r>
              <w:rPr>
                <w:rStyle w:val="verdana_9"/>
              </w:rPr>
              <w:t xml:space="preserve">Pakistan</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Pakistan</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30 juin 2019</w:t>
            </w:r>
          </w:p>
        </w:tc>
      </w:tr>
      <w:tr>
        <w:trPr/>
        <w:tc>
          <w:tcPr>
            <w:tcW w:w="5000" w:type="dxa"/>
          </w:tcPr>
          <w:p>
            <w:pPr/>
            <w:r>
              <w:rPr>
                <w:rStyle w:val="verdana_9"/>
              </w:rPr>
              <w:t xml:space="preserve">Panama</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01 juin 2022</w:t>
            </w:r>
          </w:p>
        </w:tc>
      </w:tr>
      <w:tr>
        <w:trPr/>
        <w:tc>
          <w:tcPr>
            <w:tcW w:w="5000" w:type="dxa"/>
          </w:tcPr>
          <w:p>
            <w:pPr/>
            <w:r>
              <w:rPr>
                <w:rStyle w:val="verdana_9"/>
              </w:rPr>
              <w:t xml:space="preserve">Panama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1 janvier 2022</w:t>
            </w:r>
          </w:p>
        </w:tc>
      </w:tr>
      <w:tr>
        <w:trPr/>
        <w:tc>
          <w:tcPr>
            <w:tcW w:w="5000" w:type="dxa"/>
          </w:tcPr>
          <w:p>
            <w:pPr/>
            <w:r>
              <w:rPr>
                <w:rStyle w:val="verdana_9"/>
              </w:rPr>
              <w:t xml:space="preserve">Panama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Panama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Papouasie-Nouvelle-Guinée</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Papouasie-Nouvelle-Guinée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2030</w:t>
            </w:r>
          </w:p>
        </w:tc>
      </w:tr>
      <w:tr>
        <w:trPr/>
        <w:tc>
          <w:tcPr>
            <w:tcW w:w="5000" w:type="dxa"/>
          </w:tcPr>
          <w:p>
            <w:pPr/>
            <w:r>
              <w:rPr>
                <w:rStyle w:val="verdana_9"/>
              </w:rPr>
              <w:t xml:space="preserve">Papouasie-Nouvelle-Guinée</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Papouasie-Nouvelle-Guinée</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2026</w:t>
            </w:r>
          </w:p>
        </w:tc>
      </w:tr>
      <w:tr>
        <w:trPr/>
        <w:tc>
          <w:tcPr>
            <w:tcW w:w="5000" w:type="dxa"/>
          </w:tcPr>
          <w:p>
            <w:pPr/>
            <w:r>
              <w:rPr>
                <w:rStyle w:val="verdana_9"/>
              </w:rPr>
              <w:t xml:space="preserve">Paraguay</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01 septembre 2021</w:t>
            </w:r>
          </w:p>
        </w:tc>
      </w:tr>
      <w:tr>
        <w:trPr/>
        <w:tc>
          <w:tcPr>
            <w:tcW w:w="5000" w:type="dxa"/>
          </w:tcPr>
          <w:p>
            <w:pPr/>
            <w:r>
              <w:rPr>
                <w:rStyle w:val="verdana_9"/>
              </w:rPr>
              <w:t xml:space="preserve">Paraguay</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Paraguay</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Paraguay</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Pays-Bas</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Pays-Bas</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Pays-Bas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Pays-Bas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Pérou</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Pérou</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février 2021</w:t>
            </w:r>
          </w:p>
        </w:tc>
      </w:tr>
      <w:tr>
        <w:trPr/>
        <w:tc>
          <w:tcPr>
            <w:tcW w:w="5000" w:type="dxa"/>
          </w:tcPr>
          <w:p>
            <w:pPr/>
            <w:r>
              <w:rPr>
                <w:rStyle w:val="verdana_9"/>
              </w:rPr>
              <w:t xml:space="preserve">Pérou</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Pérou</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Philippines</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Philippines</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30 juin 2022</w:t>
            </w:r>
          </w:p>
        </w:tc>
      </w:tr>
      <w:tr>
        <w:trPr/>
        <w:tc>
          <w:tcPr>
            <w:tcW w:w="5000" w:type="dxa"/>
          </w:tcPr>
          <w:p>
            <w:pPr/>
            <w:r>
              <w:rPr>
                <w:rStyle w:val="verdana_9"/>
              </w:rPr>
              <w:t xml:space="preserve">Philippines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Philippines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Pologne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Pologne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Pologne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Pologne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Portugal</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Portugal</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Portugal</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Portugal</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Qatar</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Qatar</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Qatar</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Qatar</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République centrafricaine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2027</w:t>
            </w:r>
          </w:p>
        </w:tc>
      </w:tr>
      <w:tr>
        <w:trPr/>
        <w:tc>
          <w:tcPr>
            <w:tcW w:w="5000" w:type="dxa"/>
            <w:shd w:val="clear" w:fill="F0F0F0"/>
          </w:tcPr>
          <w:p>
            <w:pPr/>
            <w:r>
              <w:rPr>
                <w:rStyle w:val="verdana_9"/>
              </w:rPr>
              <w:t xml:space="preserve">République centrafricaine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République centrafricaine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République centrafricaine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2024</w:t>
            </w:r>
          </w:p>
        </w:tc>
      </w:tr>
      <w:tr>
        <w:trPr/>
        <w:tc>
          <w:tcPr>
            <w:tcW w:w="5000" w:type="dxa"/>
            <w:shd w:val="clear" w:fill="F0F0F0"/>
          </w:tcPr>
          <w:p>
            <w:pPr/>
            <w:r>
              <w:rPr>
                <w:rStyle w:val="verdana_9"/>
              </w:rPr>
              <w:t xml:space="preserve">République démocratique du Congo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20 février 2022</w:t>
            </w:r>
          </w:p>
        </w:tc>
      </w:tr>
      <w:tr>
        <w:trPr/>
        <w:tc>
          <w:tcPr>
            <w:tcW w:w="5000" w:type="dxa"/>
            <w:shd w:val="clear" w:fill="F0F0F0"/>
          </w:tcPr>
          <w:p>
            <w:pPr/>
            <w:r>
              <w:rPr>
                <w:rStyle w:val="verdana_9"/>
              </w:rPr>
              <w:t xml:space="preserve">République démocratique du Congo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20 février 2022</w:t>
            </w:r>
          </w:p>
        </w:tc>
      </w:tr>
      <w:tr>
        <w:trPr/>
        <w:tc>
          <w:tcPr>
            <w:tcW w:w="5000" w:type="dxa"/>
            <w:shd w:val="clear" w:fill="F0F0F0"/>
          </w:tcPr>
          <w:p>
            <w:pPr/>
            <w:r>
              <w:rPr>
                <w:rStyle w:val="verdana_9"/>
              </w:rPr>
              <w:t xml:space="preserve">République démocratique du Congo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République démocratique du Congo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République démocratique populaire lao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République démocratique populaire lao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2024</w:t>
            </w:r>
          </w:p>
        </w:tc>
      </w:tr>
      <w:tr>
        <w:trPr/>
        <w:tc>
          <w:tcPr>
            <w:tcW w:w="5000" w:type="dxa"/>
            <w:shd w:val="clear" w:fill="F0F0F0"/>
          </w:tcPr>
          <w:p>
            <w:pPr/>
            <w:r>
              <w:rPr>
                <w:rStyle w:val="verdana_9"/>
              </w:rPr>
              <w:t xml:space="preserve">République démocratique populaire lao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République démocratique populaire lao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2024</w:t>
            </w:r>
          </w:p>
        </w:tc>
      </w:tr>
      <w:tr>
        <w:trPr/>
        <w:tc>
          <w:tcPr>
            <w:tcW w:w="5000" w:type="dxa"/>
          </w:tcPr>
          <w:p>
            <w:pPr/>
            <w:r>
              <w:rPr>
                <w:rStyle w:val="verdana_9"/>
              </w:rPr>
              <w:t xml:space="preserve">République Dominicaine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République Dominicaine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2021</w:t>
            </w:r>
          </w:p>
        </w:tc>
      </w:tr>
      <w:tr>
        <w:trPr/>
        <w:tc>
          <w:tcPr>
            <w:tcW w:w="5000" w:type="dxa"/>
          </w:tcPr>
          <w:p>
            <w:pPr/>
            <w:r>
              <w:rPr>
                <w:rStyle w:val="verdana_9"/>
              </w:rPr>
              <w:t xml:space="preserve">République Dominicaine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République Dominicaine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République française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française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française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française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kirghize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République kirghize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2022</w:t>
            </w:r>
          </w:p>
        </w:tc>
      </w:tr>
      <w:tr>
        <w:trPr/>
        <w:tc>
          <w:tcPr>
            <w:tcW w:w="5000" w:type="dxa"/>
          </w:tcPr>
          <w:p>
            <w:pPr/>
            <w:r>
              <w:rPr>
                <w:rStyle w:val="verdana_9"/>
              </w:rPr>
              <w:t xml:space="preserve">République kirghize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2023</w:t>
            </w:r>
          </w:p>
        </w:tc>
      </w:tr>
      <w:tr>
        <w:trPr/>
        <w:tc>
          <w:tcPr>
            <w:tcW w:w="5000" w:type="dxa"/>
          </w:tcPr>
          <w:p>
            <w:pPr/>
            <w:r>
              <w:rPr>
                <w:rStyle w:val="verdana_9"/>
              </w:rPr>
              <w:t xml:space="preserve">République kirghize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2023</w:t>
            </w:r>
          </w:p>
        </w:tc>
      </w:tr>
      <w:tr>
        <w:trPr/>
        <w:tc>
          <w:tcPr>
            <w:tcW w:w="5000" w:type="dxa"/>
          </w:tcPr>
          <w:p>
            <w:pPr/>
            <w:r>
              <w:rPr>
                <w:rStyle w:val="verdana_9"/>
              </w:rPr>
              <w:t xml:space="preserve">République slovaque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slovaque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slovaque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slovaque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tchèque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tchèque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tchèque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tchèque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Roumanie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Roumanie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Roumanie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Roumanie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Royaume-Uni</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Royaume-Uni</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Royaume-Uni</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Royaume-Uni</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Russie, Fédération 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Russie, Fédération 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Russie, Fédération 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Russie, Fédération 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mars 2021</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août 2030</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mars 2021</w:t>
            </w:r>
          </w:p>
        </w:tc>
      </w:tr>
      <w:tr>
        <w:trPr/>
        <w:tc>
          <w:tcPr>
            <w:tcW w:w="5000" w:type="dxa"/>
          </w:tcPr>
          <w:p>
            <w:pPr/>
            <w:r>
              <w:rPr>
                <w:rStyle w:val="verdana_9"/>
              </w:rPr>
              <w:t xml:space="preserve">Saint-Kitts-et-Nevis</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2017</w:t>
            </w:r>
          </w:p>
        </w:tc>
      </w:tr>
      <w:tr>
        <w:trPr/>
        <w:tc>
          <w:tcPr>
            <w:tcW w:w="5000" w:type="dxa"/>
          </w:tcPr>
          <w:p>
            <w:pPr/>
            <w:r>
              <w:rPr>
                <w:rStyle w:val="verdana_9"/>
              </w:rPr>
              <w:t xml:space="preserve">Saint-Kitts-et-Nevis</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2024</w:t>
            </w:r>
          </w:p>
        </w:tc>
      </w:tr>
      <w:tr>
        <w:trPr/>
        <w:tc>
          <w:tcPr>
            <w:tcW w:w="5000" w:type="dxa"/>
          </w:tcPr>
          <w:p>
            <w:pPr/>
            <w:r>
              <w:rPr>
                <w:rStyle w:val="verdana_9"/>
              </w:rPr>
              <w:t xml:space="preserve">Saint-Kitts-et-Nevis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2018</w:t>
            </w:r>
          </w:p>
        </w:tc>
      </w:tr>
      <w:tr>
        <w:trPr/>
        <w:tc>
          <w:tcPr>
            <w:tcW w:w="5000" w:type="dxa"/>
          </w:tcPr>
          <w:p>
            <w:pPr/>
            <w:r>
              <w:rPr>
                <w:rStyle w:val="verdana_9"/>
              </w:rPr>
              <w:t xml:space="preserve">Saint-Kitts-et-Nevis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Saint-Vincent-et-les Grenadines</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Saint-Vincent-et-les Grenadines</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2030</w:t>
            </w:r>
          </w:p>
        </w:tc>
      </w:tr>
      <w:tr>
        <w:trPr/>
        <w:tc>
          <w:tcPr>
            <w:tcW w:w="5000" w:type="dxa"/>
          </w:tcPr>
          <w:p>
            <w:pPr/>
            <w:r>
              <w:rPr>
                <w:rStyle w:val="verdana_9"/>
              </w:rPr>
              <w:t xml:space="preserve">Saint-Vincent-et-les Grenadines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Saint-Vincent-et-les Grenadines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Sainte-Lucie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29 décembre 2023</w:t>
            </w:r>
          </w:p>
        </w:tc>
      </w:tr>
      <w:tr>
        <w:trPr/>
        <w:tc>
          <w:tcPr>
            <w:tcW w:w="5000" w:type="dxa"/>
          </w:tcPr>
          <w:p>
            <w:pPr/>
            <w:r>
              <w:rPr>
                <w:rStyle w:val="verdana_9"/>
              </w:rPr>
              <w:t xml:space="preserve">Sainte-Lucie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2023</w:t>
            </w:r>
          </w:p>
        </w:tc>
      </w:tr>
      <w:tr>
        <w:trPr/>
        <w:tc>
          <w:tcPr>
            <w:tcW w:w="5000" w:type="dxa"/>
          </w:tcPr>
          <w:p>
            <w:pPr/>
            <w:r>
              <w:rPr>
                <w:rStyle w:val="verdana_9"/>
              </w:rPr>
              <w:t xml:space="preserve">Sainte-Lucie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Sainte-Lucie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Samoa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29 juin 2021</w:t>
            </w:r>
          </w:p>
        </w:tc>
      </w:tr>
      <w:tr>
        <w:trPr/>
        <w:tc>
          <w:tcPr>
            <w:tcW w:w="5000" w:type="dxa"/>
          </w:tcPr>
          <w:p>
            <w:pPr/>
            <w:r>
              <w:rPr>
                <w:rStyle w:val="verdana_9"/>
              </w:rPr>
              <w:t xml:space="preserve">Samoa</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2040</w:t>
            </w:r>
          </w:p>
        </w:tc>
      </w:tr>
      <w:tr>
        <w:trPr/>
        <w:tc>
          <w:tcPr>
            <w:tcW w:w="5000" w:type="dxa"/>
          </w:tcPr>
          <w:p>
            <w:pPr/>
            <w:r>
              <w:rPr>
                <w:rStyle w:val="verdana_9"/>
              </w:rPr>
              <w:t xml:space="preserve">Samoa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Samoa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Sénégal</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2028</w:t>
            </w:r>
          </w:p>
        </w:tc>
      </w:tr>
      <w:tr>
        <w:trPr/>
        <w:tc>
          <w:tcPr>
            <w:tcW w:w="5000" w:type="dxa"/>
            <w:shd w:val="clear" w:fill="F0F0F0"/>
          </w:tcPr>
          <w:p>
            <w:pPr/>
            <w:r>
              <w:rPr>
                <w:rStyle w:val="verdana_9"/>
              </w:rPr>
              <w:t xml:space="preserve">Sénégal</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Sénégal</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Sénégal</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tcPr>
          <w:p>
            <w:pPr/>
            <w:r>
              <w:rPr>
                <w:rStyle w:val="verdana_9"/>
              </w:rPr>
              <w:t xml:space="preserve">Seychelles</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01 octobre 2019</w:t>
            </w:r>
          </w:p>
        </w:tc>
      </w:tr>
      <w:tr>
        <w:trPr/>
        <w:tc>
          <w:tcPr>
            <w:tcW w:w="5000" w:type="dxa"/>
          </w:tcPr>
          <w:p>
            <w:pPr/>
            <w:r>
              <w:rPr>
                <w:rStyle w:val="verdana_9"/>
              </w:rPr>
              <w:t xml:space="preserve">Seychelles</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2024</w:t>
            </w:r>
          </w:p>
        </w:tc>
      </w:tr>
      <w:tr>
        <w:trPr/>
        <w:tc>
          <w:tcPr>
            <w:tcW w:w="5000" w:type="dxa"/>
          </w:tcPr>
          <w:p>
            <w:pPr/>
            <w:r>
              <w:rPr>
                <w:rStyle w:val="verdana_9"/>
              </w:rPr>
              <w:t xml:space="preserve">Seychelles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Seychelles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2024</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2027</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2020</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2023</w:t>
            </w:r>
          </w:p>
        </w:tc>
      </w:tr>
      <w:tr>
        <w:trPr/>
        <w:tc>
          <w:tcPr>
            <w:tcW w:w="5000" w:type="dxa"/>
          </w:tcPr>
          <w:p>
            <w:pPr/>
            <w:r>
              <w:rPr>
                <w:rStyle w:val="verdana_9"/>
              </w:rPr>
              <w:t xml:space="preserve">Singapour</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Singapour</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Singapour</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Singapour</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Slovénie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Slovénie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Slovénie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Slovénie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Sri Lanka</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Sri Lanka</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2030</w:t>
            </w:r>
          </w:p>
        </w:tc>
      </w:tr>
      <w:tr>
        <w:trPr/>
        <w:tc>
          <w:tcPr>
            <w:tcW w:w="5000" w:type="dxa"/>
          </w:tcPr>
          <w:p>
            <w:pPr/>
            <w:r>
              <w:rPr>
                <w:rStyle w:val="verdana_9"/>
              </w:rPr>
              <w:t xml:space="preserve">Sri Lanka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Sri Lanka</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Suède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Suède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Suède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Suède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Suisse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Suisse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Suisse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Suisse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Suriname</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2029</w:t>
            </w:r>
          </w:p>
        </w:tc>
      </w:tr>
      <w:tr>
        <w:trPr/>
        <w:tc>
          <w:tcPr>
            <w:tcW w:w="5000" w:type="dxa"/>
          </w:tcPr>
          <w:p>
            <w:pPr/>
            <w:r>
              <w:rPr>
                <w:rStyle w:val="verdana_9"/>
              </w:rPr>
              <w:t xml:space="preserve">Suriname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2028</w:t>
            </w:r>
          </w:p>
        </w:tc>
      </w:tr>
      <w:tr>
        <w:trPr/>
        <w:tc>
          <w:tcPr>
            <w:tcW w:w="5000" w:type="dxa"/>
          </w:tcPr>
          <w:p>
            <w:pPr/>
            <w:r>
              <w:rPr>
                <w:rStyle w:val="verdana_9"/>
              </w:rPr>
              <w:t xml:space="preserve">Suriname</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2024</w:t>
            </w:r>
          </w:p>
        </w:tc>
      </w:tr>
      <w:tr>
        <w:trPr/>
        <w:tc>
          <w:tcPr>
            <w:tcW w:w="5000" w:type="dxa"/>
          </w:tcPr>
          <w:p>
            <w:pPr/>
            <w:r>
              <w:rPr>
                <w:rStyle w:val="verdana_9"/>
              </w:rPr>
              <w:t xml:space="preserve">Suriname</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2030</w:t>
            </w:r>
          </w:p>
        </w:tc>
      </w:tr>
      <w:tr>
        <w:trPr/>
        <w:tc>
          <w:tcPr>
            <w:tcW w:w="5000" w:type="dxa"/>
          </w:tcPr>
          <w:p>
            <w:pPr/>
            <w:r>
              <w:rPr>
                <w:rStyle w:val="verdana_9"/>
              </w:rPr>
              <w:t xml:space="preserve">Tadjikistan</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Tadjikistan</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décembre 2023</w:t>
            </w:r>
          </w:p>
        </w:tc>
      </w:tr>
      <w:tr>
        <w:trPr/>
        <w:tc>
          <w:tcPr>
            <w:tcW w:w="5000" w:type="dxa"/>
          </w:tcPr>
          <w:p>
            <w:pPr/>
            <w:r>
              <w:rPr>
                <w:rStyle w:val="verdana_9"/>
              </w:rPr>
              <w:t xml:space="preserve">Tadjikistan</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Tadjikistan</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décembre 2019</w:t>
            </w:r>
          </w:p>
        </w:tc>
      </w:tr>
      <w:tr>
        <w:trPr/>
        <w:tc>
          <w:tcPr>
            <w:tcW w:w="5000" w:type="dxa"/>
          </w:tcPr>
          <w:p>
            <w:pPr/>
            <w:r>
              <w:rPr>
                <w:rStyle w:val="verdana_9"/>
              </w:rPr>
              <w:t xml:space="preserve">Taipei chinois</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Taipei chinois</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Taipei chinois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Taipei chinois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Tanzanie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Tanzanie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décembre 2025</w:t>
            </w:r>
          </w:p>
        </w:tc>
      </w:tr>
      <w:tr>
        <w:trPr/>
        <w:tc>
          <w:tcPr>
            <w:tcW w:w="5000" w:type="dxa"/>
            <w:shd w:val="clear" w:fill="F0F0F0"/>
          </w:tcPr>
          <w:p>
            <w:pPr/>
            <w:r>
              <w:rPr>
                <w:rStyle w:val="verdana_9"/>
              </w:rPr>
              <w:t xml:space="preserve">Tanzanie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Tanzanie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juin 2030</w:t>
            </w:r>
          </w:p>
        </w:tc>
      </w:tr>
      <w:tr>
        <w:trPr/>
        <w:tc>
          <w:tcPr>
            <w:tcW w:w="5000" w:type="dxa"/>
            <w:shd w:val="clear" w:fill="F0F0F0"/>
          </w:tcPr>
          <w:p>
            <w:pPr/>
            <w:r>
              <w:rPr>
                <w:rStyle w:val="verdana_9"/>
              </w:rPr>
              <w:t xml:space="preserve">Tchad</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Tchad</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À déterminer</w:t>
            </w:r>
          </w:p>
        </w:tc>
      </w:tr>
      <w:tr>
        <w:trPr/>
        <w:tc>
          <w:tcPr>
            <w:tcW w:w="5000" w:type="dxa"/>
            <w:shd w:val="clear" w:fill="F0F0F0"/>
          </w:tcPr>
          <w:p>
            <w:pPr/>
            <w:r>
              <w:rPr>
                <w:rStyle w:val="verdana_9"/>
              </w:rPr>
              <w:t xml:space="preserve">Tchad</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Tchad</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tcPr>
          <w:p>
            <w:pPr/>
            <w:r>
              <w:rPr>
                <w:rStyle w:val="verdana_9"/>
              </w:rPr>
              <w:t xml:space="preserve">Thaïlande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Thaïlande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Thaïlande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Thaïlande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février 2020</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juin 2025</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2024</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tcPr>
          <w:p>
            <w:pPr/>
            <w:r>
              <w:rPr>
                <w:rStyle w:val="verdana_9"/>
              </w:rPr>
              <w:t xml:space="preserve">Tonga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Tonga</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2029</w:t>
            </w:r>
          </w:p>
        </w:tc>
      </w:tr>
      <w:tr>
        <w:trPr/>
        <w:tc>
          <w:tcPr>
            <w:tcW w:w="5000" w:type="dxa"/>
          </w:tcPr>
          <w:p>
            <w:pPr/>
            <w:r>
              <w:rPr>
                <w:rStyle w:val="verdana_9"/>
              </w:rPr>
              <w:t xml:space="preserve">Tonga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Tonga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Trinité-et-Tobago</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2023</w:t>
            </w:r>
          </w:p>
        </w:tc>
      </w:tr>
      <w:tr>
        <w:trPr/>
        <w:tc>
          <w:tcPr>
            <w:tcW w:w="5000" w:type="dxa"/>
          </w:tcPr>
          <w:p>
            <w:pPr/>
            <w:r>
              <w:rPr>
                <w:rStyle w:val="verdana_9"/>
              </w:rPr>
              <w:t xml:space="preserve">Trinité-et-Tobago</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2023</w:t>
            </w:r>
          </w:p>
        </w:tc>
      </w:tr>
      <w:tr>
        <w:trPr/>
        <w:tc>
          <w:tcPr>
            <w:tcW w:w="5000" w:type="dxa"/>
          </w:tcPr>
          <w:p>
            <w:pPr/>
            <w:r>
              <w:rPr>
                <w:rStyle w:val="verdana_9"/>
              </w:rPr>
              <w:t xml:space="preserve">Trinité-et-Tobago</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31 décembre 2023</w:t>
            </w:r>
          </w:p>
        </w:tc>
      </w:tr>
      <w:tr>
        <w:trPr/>
        <w:tc>
          <w:tcPr>
            <w:tcW w:w="5000" w:type="dxa"/>
          </w:tcPr>
          <w:p>
            <w:pPr/>
            <w:r>
              <w:rPr>
                <w:rStyle w:val="verdana_9"/>
              </w:rPr>
              <w:t xml:space="preserve">Trinité-et-Tobago</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30 juin 2025</w:t>
            </w:r>
          </w:p>
        </w:tc>
      </w:tr>
      <w:tr>
        <w:trPr/>
        <w:tc>
          <w:tcPr>
            <w:tcW w:w="5000" w:type="dxa"/>
          </w:tcPr>
          <w:p>
            <w:pPr/>
            <w:r>
              <w:rPr>
                <w:rStyle w:val="verdana_9"/>
              </w:rPr>
              <w:t xml:space="preserve">Tunisie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Tunisie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2030</w:t>
            </w:r>
          </w:p>
        </w:tc>
      </w:tr>
      <w:tr>
        <w:trPr/>
        <w:tc>
          <w:tcPr>
            <w:tcW w:w="5000" w:type="dxa"/>
          </w:tcPr>
          <w:p>
            <w:pPr/>
            <w:r>
              <w:rPr>
                <w:rStyle w:val="verdana_9"/>
              </w:rPr>
              <w:t xml:space="preserve">Tunisie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Tunisie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Türkiye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Türkiye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Türkiye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Türkiye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Ukraine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28 février 2019</w:t>
            </w:r>
          </w:p>
        </w:tc>
      </w:tr>
      <w:tr>
        <w:trPr/>
        <w:tc>
          <w:tcPr>
            <w:tcW w:w="5000" w:type="dxa"/>
          </w:tcPr>
          <w:p>
            <w:pPr/>
            <w:r>
              <w:rPr>
                <w:rStyle w:val="verdana_9"/>
              </w:rPr>
              <w:t xml:space="preserve">Ukraine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2020</w:t>
            </w:r>
          </w:p>
        </w:tc>
      </w:tr>
      <w:tr>
        <w:trPr/>
        <w:tc>
          <w:tcPr>
            <w:tcW w:w="5000" w:type="dxa"/>
          </w:tcPr>
          <w:p>
            <w:pPr/>
            <w:r>
              <w:rPr>
                <w:rStyle w:val="verdana_9"/>
              </w:rPr>
              <w:t xml:space="preserve">Ukraine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2019</w:t>
            </w:r>
          </w:p>
        </w:tc>
      </w:tr>
      <w:tr>
        <w:trPr/>
        <w:tc>
          <w:tcPr>
            <w:tcW w:w="5000" w:type="dxa"/>
          </w:tcPr>
          <w:p>
            <w:pPr/>
            <w:r>
              <w:rPr>
                <w:rStyle w:val="verdana_9"/>
              </w:rPr>
              <w:t xml:space="preserve">Ukraine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2021</w:t>
            </w:r>
          </w:p>
        </w:tc>
      </w:tr>
      <w:tr>
        <w:trPr/>
        <w:tc>
          <w:tcPr>
            <w:tcW w:w="5000" w:type="dxa"/>
          </w:tcPr>
          <w:p>
            <w:pPr/>
            <w:r>
              <w:rPr>
                <w:rStyle w:val="verdana_9"/>
              </w:rPr>
              <w:t xml:space="preserve">Union européenne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Union européenne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Union européenne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Union européenne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Uruguay</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Uruguay</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Uruguay</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Uruguay</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Vanuatu</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Vanuatu</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2023</w:t>
            </w:r>
          </w:p>
        </w:tc>
      </w:tr>
      <w:tr>
        <w:trPr/>
        <w:tc>
          <w:tcPr>
            <w:tcW w:w="5000" w:type="dxa"/>
          </w:tcPr>
          <w:p>
            <w:pPr/>
            <w:r>
              <w:rPr>
                <w:rStyle w:val="verdana_9"/>
              </w:rPr>
              <w:t xml:space="preserve">Vanuatu</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Vanuatu</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Venezuela, République bolivarienne du</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Venezuela, République bolivarienne du</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Venezuela, République bolivarienne du</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Venezuela, République bolivarienne du</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Viet Nam</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Viet Nam</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2021</w:t>
            </w:r>
          </w:p>
        </w:tc>
      </w:tr>
      <w:tr>
        <w:trPr/>
        <w:tc>
          <w:tcPr>
            <w:tcW w:w="5000" w:type="dxa"/>
          </w:tcPr>
          <w:p>
            <w:pPr/>
            <w:r>
              <w:rPr>
                <w:rStyle w:val="verdana_9"/>
              </w:rPr>
              <w:t xml:space="preserve">Viet Nam</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Viet Nam</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mars 2022</w:t>
            </w:r>
          </w:p>
        </w:tc>
      </w:tr>
      <w:tr>
        <w:trPr/>
        <w:tc>
          <w:tcPr>
            <w:tcW w:w="5000" w:type="dxa"/>
            <w:shd w:val="clear" w:fill="F0F0F0"/>
          </w:tcPr>
          <w:p>
            <w:pPr/>
            <w:r>
              <w:rPr>
                <w:rStyle w:val="verdana_9"/>
              </w:rPr>
              <w:t xml:space="preserve">Yémen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Yémen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Yémen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Yémen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Zambie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2025</w:t>
            </w:r>
          </w:p>
        </w:tc>
      </w:tr>
      <w:tr>
        <w:trPr/>
        <w:tc>
          <w:tcPr>
            <w:tcW w:w="5000" w:type="dxa"/>
            <w:shd w:val="clear" w:fill="F0F0F0"/>
          </w:tcPr>
          <w:p>
            <w:pPr/>
            <w:r>
              <w:rPr>
                <w:rStyle w:val="verdana_9"/>
              </w:rPr>
              <w:t xml:space="preserve">Zambie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2030</w:t>
            </w:r>
          </w:p>
        </w:tc>
      </w:tr>
      <w:tr>
        <w:trPr/>
        <w:tc>
          <w:tcPr>
            <w:tcW w:w="5000" w:type="dxa"/>
            <w:shd w:val="clear" w:fill="F0F0F0"/>
          </w:tcPr>
          <w:p>
            <w:pPr/>
            <w:r>
              <w:rPr>
                <w:rStyle w:val="verdana_9"/>
              </w:rPr>
              <w:t xml:space="preserve">Zambie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2025</w:t>
            </w:r>
          </w:p>
        </w:tc>
      </w:tr>
      <w:tr>
        <w:trPr/>
        <w:tc>
          <w:tcPr>
            <w:tcW w:w="5000" w:type="dxa"/>
            <w:shd w:val="clear" w:fill="F0F0F0"/>
          </w:tcPr>
          <w:p>
            <w:pPr/>
            <w:r>
              <w:rPr>
                <w:rStyle w:val="verdana_9"/>
              </w:rPr>
              <w:t xml:space="preserve">Zambie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2038</w:t>
            </w:r>
          </w:p>
        </w:tc>
      </w:tr>
      <w:tr>
        <w:trPr/>
        <w:tc>
          <w:tcPr>
            <w:tcW w:w="5000" w:type="dxa"/>
          </w:tcPr>
          <w:p>
            <w:pPr/>
            <w:r>
              <w:rPr>
                <w:rStyle w:val="verdana_9"/>
              </w:rPr>
              <w:t xml:space="preserve">Zimbabwe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Zimbabwe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2029</w:t>
            </w:r>
          </w:p>
        </w:tc>
      </w:tr>
      <w:tr>
        <w:trPr/>
        <w:tc>
          <w:tcPr>
            <w:tcW w:w="5000" w:type="dxa"/>
          </w:tcPr>
          <w:p>
            <w:pPr/>
            <w:r>
              <w:rPr>
                <w:rStyle w:val="verdana_9"/>
              </w:rPr>
              <w:t xml:space="preserve">Zimbabwe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Zimbabwe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bl>
    <w:p>
      <w:pPr/>
      <w:r>
        <w:rPr/>
        <w:t xml:space="preserve"/>
      </w:r>
    </w:p>
    <w:p>
      <w:pPr/>
      <w:r>
        <w:rPr>
          <w:rStyle w:val="verdana_9_bold"/>
        </w:rPr>
        <w:t xml:space="preserve">Légende</w:t>
      </w:r>
    </w:p>
    <w:p>
      <w:pPr>
        <w:pStyle w:val="less_spacing_paragraph"/>
      </w:pPr>
      <w:r>
        <w:rPr>
          <w:rStyle w:val="verdana_9_bg_grey"/>
        </w:rPr>
        <w:t xml:space="preserve">Les Membres surlignés en gris sont des PMA</w:t>
      </w:r>
    </w:p>
    <w:p>
      <w:pPr>
        <w:sectPr>
          <w:pgSz w:orient="portrait" w:w="11905.511811023622" w:h="16837.79527559055"/>
          <w:pgMar w:top="1140" w:right="1440" w:bottom="1140" w:left="1440" w:header="720" w:footer="720" w:gutter="0"/>
          <w:cols w:num="1" w:space="720"/>
        </w:sectPr>
      </w:pPr>
    </w:p>
    <w:p>
      <w:pPr/>
      <w:r>
        <w:rPr>
          <w:rStyle w:val="verdana_10_bold"/>
        </w:rPr>
        <w:t xml:space="preserve">3. RÉSUMÉ DES NOTIFICATIONS PRÉSENTÉES AU TITRE DES ARTICLES 22.1 ET 22.2 </w:t>
      </w:r>
      <w:r>
        <w:rPr>
          <w:rStyle w:val="verdana_10"/>
        </w:rPr>
        <w:t xml:space="preserve"> - ASSISTANCE TECHNIQUE ET SOUTIEN POUR LE RENFORCEMENT DES CAPACITÉS FOURNIS PAR LES MEMBRES</w:t>
      </w:r>
    </w:p>
    <w:tbl>
      <w:tblGrid>
        <w:gridCol w:w="11000" w:type="dxa"/>
        <w:gridCol w:w="1500" w:type="dxa"/>
        <w:gridCol w:w="1500" w:type="dxa"/>
      </w:tblGrid>
      <w:tblPr>
        <w:tblStyle w:val="HeaderTable"/>
      </w:tblPr>
      <w:tr>
        <w:trPr/>
        <w:tc>
          <w:tcPr>
            <w:tcW w:w="11000" w:type="dxa"/>
            <w:vAlign w:val="center"/>
            <w:shd w:val="clear" w:fill="DFBA47"/>
          </w:tcPr>
          <w:p>
            <w:pPr/>
            <w:r>
              <w:rPr>
                <w:rStyle w:val="verdana_9_bold_white"/>
              </w:rPr>
              <w:t xml:space="preserve">Assistance Technique et soutien pour le renforcement des capacités fournis par les Membres</w:t>
            </w:r>
          </w:p>
        </w:tc>
        <w:tc>
          <w:tcPr>
            <w:tcW w:w="1500" w:type="dxa"/>
            <w:shd w:val="clear" w:fill="DFBA47"/>
          </w:tcPr>
          <w:p>
            <w:pPr>
              <w:jc w:val="center"/>
            </w:pPr>
            <w:r>
              <w:rPr>
                <w:rStyle w:val="verdana_9_bold_white"/>
              </w:rPr>
              <w:t xml:space="preserve">Art. 22.1</w:t>
            </w:r>
          </w:p>
        </w:tc>
        <w:tc>
          <w:tcPr>
            <w:tcW w:w="1500" w:type="dxa"/>
            <w:shd w:val="clear" w:fill="DFBA47"/>
          </w:tcPr>
          <w:p>
            <w:pPr>
              <w:jc w:val="center"/>
            </w:pPr>
            <w:r>
              <w:rPr>
                <w:rStyle w:val="verdana_9_bold_white"/>
              </w:rPr>
              <w:t xml:space="preserve">Art. 22.2</w:t>
            </w:r>
          </w:p>
        </w:tc>
      </w:tr>
      <w:tr>
        <w:trPr/>
        <w:tc>
          <w:tcPr>
            <w:tcW w:w="11000" w:type="dxa"/>
            <w:vAlign w:val="center"/>
          </w:tcPr>
          <w:p>
            <w:pPr/>
            <w:r>
              <w:rPr>
                <w:rStyle w:val="verdana_9"/>
              </w:rPr>
              <w:t xml:space="preserve"> Membres qui ont notifié</w:t>
            </w:r>
          </w:p>
        </w:tc>
        <w:tc>
          <w:tcPr>
            <w:tcW w:w="1500" w:type="dxa"/>
            <w:vAlign w:val="center"/>
          </w:tcPr>
          <w:p>
            <w:pPr>
              <w:jc w:val="center"/>
            </w:pPr>
            <w:r>
              <w:rPr>
                <w:rStyle w:val="verdana_9"/>
              </w:rPr>
              <w:t xml:space="preserve">17</w:t>
            </w:r>
          </w:p>
        </w:tc>
        <w:tc>
          <w:tcPr>
            <w:tcW w:w="1500" w:type="dxa"/>
            <w:vAlign w:val="center"/>
          </w:tcPr>
          <w:p>
            <w:pPr>
              <w:jc w:val="center"/>
            </w:pPr>
            <w:r>
              <w:rPr>
                <w:rStyle w:val="verdana_9"/>
              </w:rPr>
              <w:t xml:space="preserve">11</w:t>
            </w:r>
          </w:p>
        </w:tc>
      </w:tr>
    </w:tbl>
    <w:p>
      <w:pPr/>
      <w:r>
        <w:rPr/>
        <w:t xml:space="preserve"/>
      </w:r>
    </w:p>
    <w:p>
      <w:pPr/>
      <w:r>
        <w:rPr/>
        <w:t xml:space="preserve"/>
      </w:r>
    </w:p>
    <w:tbl>
      <w:tblGrid>
        <w:gridCol w:w="3200" w:type="dxa"/>
        <w:gridCol w:w="1700" w:type="dxa"/>
        <w:gridCol w:w="1700" w:type="dxa"/>
        <w:gridCol w:w="1700" w:type="dxa"/>
        <w:gridCol w:w="1700" w:type="dxa"/>
        <w:gridCol w:w="1700" w:type="dxa"/>
        <w:gridCol w:w="1700" w:type="dxa"/>
        <w:gridCol w:w="1700" w:type="dxa"/>
        <w:gridCol w:w="1700" w:type="dxa"/>
        <w:gridCol w:w="1700" w:type="dxa"/>
        <w:gridCol w:w="1700" w:type="dxa"/>
      </w:tblGrid>
      <w:tblPr>
        <w:tblStyle w:val="Table"/>
      </w:tblPr>
      <w:tr>
        <w:trPr>
          <w:tblHeader w:val="1"/>
        </w:trPr>
        <w:tc>
          <w:tcPr>
            <w:tcW w:w="3200" w:type="dxa"/>
            <w:vAlign w:val="center"/>
          </w:tcPr>
          <w:p>
            <w:pPr/>
            <w:r>
              <w:rPr>
                <w:rFonts w:ascii="Verdana" w:hAnsi="Verdana" w:eastAsia="Verdana" w:cs="Verdana"/>
                <w:sz w:val="18"/>
                <w:szCs w:val="18"/>
                <w:b w:val="1"/>
                <w:bCs w:val="1"/>
              </w:rPr>
              <w:t xml:space="preserve">Membre</w:t>
            </w:r>
          </w:p>
        </w:tc>
        <w:tc>
          <w:tcPr>
            <w:tcW w:w="1700" w:type="dxa"/>
            <w:vAlign w:val="center"/>
          </w:tcPr>
          <w:p>
            <w:pPr>
              <w:jc w:val="center"/>
            </w:pPr>
            <w:r>
              <w:rPr>
                <w:rFonts w:ascii="Verdana" w:hAnsi="Verdana" w:eastAsia="Verdana" w:cs="Verdana"/>
                <w:sz w:val="18"/>
                <w:szCs w:val="18"/>
                <w:b w:val="1"/>
                <w:bCs w:val="1"/>
              </w:rPr>
              <w:t xml:space="preserve">Art. 22.1 
(2016 période considérée)</w:t>
            </w:r>
          </w:p>
        </w:tc>
        <w:tc>
          <w:tcPr>
            <w:tcW w:w="1700" w:type="dxa"/>
            <w:vAlign w:val="center"/>
          </w:tcPr>
          <w:p>
            <w:pPr>
              <w:jc w:val="center"/>
            </w:pPr>
            <w:r>
              <w:rPr>
                <w:rFonts w:ascii="Verdana" w:hAnsi="Verdana" w:eastAsia="Verdana" w:cs="Verdana"/>
                <w:sz w:val="18"/>
                <w:szCs w:val="18"/>
                <w:b w:val="1"/>
                <w:bCs w:val="1"/>
              </w:rPr>
              <w:t xml:space="preserve">Art. 22.1 
(2017 période considérée)</w:t>
            </w:r>
          </w:p>
        </w:tc>
        <w:tc>
          <w:tcPr>
            <w:tcW w:w="1700" w:type="dxa"/>
            <w:vAlign w:val="center"/>
          </w:tcPr>
          <w:p>
            <w:pPr>
              <w:jc w:val="center"/>
            </w:pPr>
            <w:r>
              <w:rPr>
                <w:rFonts w:ascii="Verdana" w:hAnsi="Verdana" w:eastAsia="Verdana" w:cs="Verdana"/>
                <w:sz w:val="18"/>
                <w:szCs w:val="18"/>
                <w:b w:val="1"/>
                <w:bCs w:val="1"/>
              </w:rPr>
              <w:t xml:space="preserve">Art. 22.1 
(notification en année 2017)</w:t>
            </w:r>
          </w:p>
        </w:tc>
        <w:tc>
          <w:tcPr>
            <w:tcW w:w="1700" w:type="dxa"/>
            <w:vAlign w:val="center"/>
          </w:tcPr>
          <w:p>
            <w:pPr>
              <w:jc w:val="center"/>
            </w:pPr>
            <w:r>
              <w:rPr>
                <w:rFonts w:ascii="Verdana" w:hAnsi="Verdana" w:eastAsia="Verdana" w:cs="Verdana"/>
                <w:sz w:val="18"/>
                <w:szCs w:val="18"/>
                <w:b w:val="1"/>
                <w:bCs w:val="1"/>
              </w:rPr>
              <w:t xml:space="preserve">Art. 22.1 
(2018 période considérée)</w:t>
            </w:r>
          </w:p>
        </w:tc>
        <w:tc>
          <w:tcPr>
            <w:tcW w:w="1700" w:type="dxa"/>
            <w:vAlign w:val="center"/>
          </w:tcPr>
          <w:p>
            <w:pPr>
              <w:jc w:val="center"/>
            </w:pPr>
            <w:r>
              <w:rPr>
                <w:rFonts w:ascii="Verdana" w:hAnsi="Verdana" w:eastAsia="Verdana" w:cs="Verdana"/>
                <w:sz w:val="18"/>
                <w:szCs w:val="18"/>
                <w:b w:val="1"/>
                <w:bCs w:val="1"/>
              </w:rPr>
              <w:t xml:space="preserve">Art. 22.1 
(notification en année 2018)</w:t>
            </w:r>
          </w:p>
        </w:tc>
        <w:tc>
          <w:tcPr>
            <w:tcW w:w="1700" w:type="dxa"/>
            <w:vAlign w:val="center"/>
          </w:tcPr>
          <w:p>
            <w:pPr>
              <w:jc w:val="center"/>
            </w:pPr>
            <w:r>
              <w:rPr>
                <w:rFonts w:ascii="Verdana" w:hAnsi="Verdana" w:eastAsia="Verdana" w:cs="Verdana"/>
                <w:sz w:val="18"/>
                <w:szCs w:val="18"/>
                <w:b w:val="1"/>
                <w:bCs w:val="1"/>
              </w:rPr>
              <w:t xml:space="preserve">Art. 22.1 
(2019 période considérée)</w:t>
            </w:r>
          </w:p>
        </w:tc>
        <w:tc>
          <w:tcPr>
            <w:tcW w:w="1700" w:type="dxa"/>
            <w:vAlign w:val="center"/>
          </w:tcPr>
          <w:p>
            <w:pPr>
              <w:jc w:val="center"/>
            </w:pPr>
            <w:r>
              <w:rPr>
                <w:rFonts w:ascii="Verdana" w:hAnsi="Verdana" w:eastAsia="Verdana" w:cs="Verdana"/>
                <w:sz w:val="18"/>
                <w:szCs w:val="18"/>
                <w:b w:val="1"/>
                <w:bCs w:val="1"/>
              </w:rPr>
              <w:t xml:space="preserve">Art. 22.1 
(notification en année 2019)</w:t>
            </w:r>
          </w:p>
        </w:tc>
        <w:tc>
          <w:tcPr>
            <w:tcW w:w="1700" w:type="dxa"/>
            <w:vAlign w:val="center"/>
          </w:tcPr>
          <w:p>
            <w:pPr>
              <w:jc w:val="center"/>
            </w:pPr>
            <w:r>
              <w:rPr>
                <w:rFonts w:ascii="Verdana" w:hAnsi="Verdana" w:eastAsia="Verdana" w:cs="Verdana"/>
                <w:sz w:val="18"/>
                <w:szCs w:val="18"/>
                <w:b w:val="1"/>
                <w:bCs w:val="1"/>
              </w:rPr>
              <w:t xml:space="preserve">Art. 22.1 
(2020 période considérée)</w:t>
            </w:r>
          </w:p>
        </w:tc>
        <w:tc>
          <w:tcPr>
            <w:tcW w:w="1700" w:type="dxa"/>
            <w:vAlign w:val="center"/>
          </w:tcPr>
          <w:p>
            <w:pPr>
              <w:jc w:val="center"/>
            </w:pPr>
            <w:r>
              <w:rPr>
                <w:rFonts w:ascii="Verdana" w:hAnsi="Verdana" w:eastAsia="Verdana" w:cs="Verdana"/>
                <w:sz w:val="18"/>
                <w:szCs w:val="18"/>
                <w:b w:val="1"/>
                <w:bCs w:val="1"/>
              </w:rPr>
              <w:t xml:space="preserve">Art. 22.1 
(notification en année 2020)</w:t>
            </w:r>
          </w:p>
        </w:tc>
        <w:tc>
          <w:tcPr>
            <w:tcW w:w="1700" w:type="dxa"/>
            <w:vAlign w:val="center"/>
          </w:tcPr>
          <w:p>
            <w:pPr>
              <w:jc w:val="center"/>
            </w:pPr>
            <w:r>
              <w:rPr>
                <w:rFonts w:ascii="Verdana" w:hAnsi="Verdana" w:eastAsia="Verdana" w:cs="Verdana"/>
                <w:sz w:val="18"/>
                <w:szCs w:val="18"/>
                <w:b w:val="1"/>
                <w:bCs w:val="1"/>
              </w:rPr>
              <w:t xml:space="preserve">Art. 22.2</w:t>
            </w:r>
          </w:p>
        </w:tc>
      </w:tr>
      <w:tr>
        <w:trPr/>
        <w:tc>
          <w:tcPr>
            <w:tcW w:w="1700" w:type="dxa"/>
          </w:tcPr>
          <w:p>
            <w:pPr/>
            <w:r>
              <w:rPr>
                <w:rStyle w:val="verdana_9"/>
              </w:rPr>
              <w:t xml:space="preserve">Australie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r>
      <w:tr>
        <w:trPr/>
        <w:tc>
          <w:tcPr>
            <w:tcW w:w="1700" w:type="dxa"/>
          </w:tcPr>
          <w:p>
            <w:pPr/>
            <w:r>
              <w:rPr>
                <w:rStyle w:val="verdana_9"/>
              </w:rPr>
              <w:t xml:space="preserve">Belgique</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r>
      <w:tr>
        <w:trPr/>
        <w:tc>
          <w:tcPr>
            <w:tcW w:w="1700" w:type="dxa"/>
          </w:tcPr>
          <w:p>
            <w:pPr/>
            <w:r>
              <w:rPr>
                <w:rStyle w:val="verdana_9"/>
              </w:rPr>
              <w:t xml:space="preserve">Canada</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r>
      <w:tr>
        <w:trPr/>
        <w:tc>
          <w:tcPr>
            <w:tcW w:w="1700" w:type="dxa"/>
          </w:tcPr>
          <w:p>
            <w:pPr/>
            <w:r>
              <w:rPr>
                <w:rStyle w:val="verdana_9"/>
              </w:rPr>
              <w:t xml:space="preserve">Chine</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r>
      <w:tr>
        <w:trPr/>
        <w:tc>
          <w:tcPr>
            <w:tcW w:w="1700" w:type="dxa"/>
          </w:tcPr>
          <w:p>
            <w:pPr/>
            <w:r>
              <w:rPr>
                <w:rStyle w:val="verdana_9"/>
              </w:rPr>
              <w:t xml:space="preserve">Union européenne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r>
      <w:tr>
        <w:trPr/>
        <w:tc>
          <w:tcPr>
            <w:tcW w:w="1700" w:type="dxa"/>
          </w:tcPr>
          <w:p>
            <w:pPr/>
            <w:r>
              <w:rPr>
                <w:rStyle w:val="verdana_9"/>
              </w:rPr>
              <w:t xml:space="preserve">Finlande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r>
      <w:tr>
        <w:trPr/>
        <w:tc>
          <w:tcPr>
            <w:tcW w:w="1700" w:type="dxa"/>
          </w:tcPr>
          <w:p>
            <w:pPr/>
            <w:r>
              <w:rPr>
                <w:rStyle w:val="verdana_9"/>
              </w:rPr>
              <w:t xml:space="preserve">République française</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r>
      <w:tr>
        <w:trPr/>
        <w:tc>
          <w:tcPr>
            <w:tcW w:w="1700" w:type="dxa"/>
          </w:tcPr>
          <w:p>
            <w:pPr/>
            <w:r>
              <w:rPr>
                <w:rStyle w:val="verdana_9"/>
              </w:rPr>
              <w:t xml:space="preserve">Allemagne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r>
      <w:tr>
        <w:trPr/>
        <w:tc>
          <w:tcPr>
            <w:tcW w:w="1700" w:type="dxa"/>
          </w:tcPr>
          <w:p>
            <w:pPr/>
            <w:r>
              <w:rPr>
                <w:rStyle w:val="verdana_9"/>
              </w:rPr>
              <w:t xml:space="preserve">Japon</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r>
      <w:tr>
        <w:trPr/>
        <w:tc>
          <w:tcPr>
            <w:tcW w:w="1700" w:type="dxa"/>
          </w:tcPr>
          <w:p>
            <w:pPr/>
            <w:r>
              <w:rPr>
                <w:rStyle w:val="verdana_9"/>
              </w:rPr>
              <w:t xml:space="preserve">Pays-Bas</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r>
      <w:tr>
        <w:trPr/>
        <w:tc>
          <w:tcPr>
            <w:tcW w:w="1700" w:type="dxa"/>
          </w:tcPr>
          <w:p>
            <w:pPr/>
            <w:r>
              <w:rPr>
                <w:rStyle w:val="verdana_9"/>
              </w:rPr>
              <w:t xml:space="preserve">Nouvelle-Zélande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r>
      <w:tr>
        <w:trPr/>
        <w:tc>
          <w:tcPr>
            <w:tcW w:w="1700" w:type="dxa"/>
          </w:tcPr>
          <w:p>
            <w:pPr/>
            <w:r>
              <w:rPr>
                <w:rStyle w:val="verdana_9"/>
              </w:rPr>
              <w:t xml:space="preserve">Norvège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r>
      <w:tr>
        <w:trPr/>
        <w:tc>
          <w:tcPr>
            <w:tcW w:w="1700" w:type="dxa"/>
          </w:tcPr>
          <w:p>
            <w:pPr/>
            <w:r>
              <w:rPr>
                <w:rStyle w:val="verdana_9"/>
              </w:rPr>
              <w:t xml:space="preserve">Suède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r>
      <w:tr>
        <w:trPr/>
        <w:tc>
          <w:tcPr>
            <w:tcW w:w="1700" w:type="dxa"/>
          </w:tcPr>
          <w:p>
            <w:pPr/>
            <w:r>
              <w:rPr>
                <w:rStyle w:val="verdana_9"/>
              </w:rPr>
              <w:t xml:space="preserve">Suisse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r>
      <w:tr>
        <w:trPr/>
        <w:tc>
          <w:tcPr>
            <w:tcW w:w="1700" w:type="dxa"/>
          </w:tcPr>
          <w:p>
            <w:pPr/>
            <w:r>
              <w:rPr>
                <w:rStyle w:val="verdana_9"/>
              </w:rPr>
              <w:t xml:space="preserve">Le Territoire douanier distinct de Taiwan, Penghu, Kinmen, Matsu (Taipei Chinois)</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r>
      <w:tr>
        <w:trPr/>
        <w:tc>
          <w:tcPr>
            <w:tcW w:w="1700" w:type="dxa"/>
          </w:tcPr>
          <w:p>
            <w:pPr/>
            <w:r>
              <w:rPr>
                <w:rStyle w:val="verdana_9"/>
              </w:rPr>
              <w:t xml:space="preserve">Royaume-Uni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r>
      <w:tr>
        <w:trPr/>
        <w:tc>
          <w:tcPr>
            <w:tcW w:w="1700" w:type="dxa"/>
          </w:tcPr>
          <w:p>
            <w:pPr/>
            <w:r>
              <w:rPr>
                <w:rStyle w:val="verdana_9"/>
              </w:rPr>
              <w:t xml:space="preserve">États-Unis d'Amérique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r>
    </w:tbl>
    <w:p>
      <w:pPr>
        <w:sectPr>
          <w:pgSz w:orient="landscape" w:w="16837.79527559055" w:h="11905.511811023622"/>
          <w:pgMar w:top="1140" w:right="1440" w:bottom="1140" w:left="1440" w:header="720" w:footer="720" w:gutter="0"/>
          <w:cols w:num="1" w:space="720"/>
        </w:sectPr>
      </w:pPr>
    </w:p>
    <w:p>
      <w:pPr/>
      <w:r>
        <w:rPr>
          <w:rStyle w:val="verdana_10_bold"/>
        </w:rPr>
        <w:t xml:space="preserve">4. NOTIFICATIONS AU TITRE DE L'ARTICLE 22.3 </w:t>
      </w:r>
      <w:r>
        <w:rPr>
          <w:rStyle w:val="verdana_10"/>
        </w:rPr>
        <w:t xml:space="preserve"> - POINTS DE CONTACT DES PAYS EN DÉVELOPPEMENT ET DES PMA QUI DEMANDENT UNE ASSISTANCE TECHNIQUE ET UN SOUTIEN POUR LE RENFORCEMENT DES CAPACITÉS </w:t>
      </w:r>
    </w:p>
    <w:tbl>
      <w:tblGrid>
        <w:gridCol w:w="4500" w:type="dxa"/>
        <w:gridCol w:w="750" w:type="dxa"/>
        <w:gridCol w:w="750" w:type="dxa"/>
      </w:tblGrid>
      <w:tblPr>
        <w:tblStyle w:val="HeaderTable"/>
      </w:tblPr>
      <w:tr>
        <w:trPr/>
        <w:tc>
          <w:tcPr>
            <w:tcW w:w="8000" w:type="dxa"/>
            <w:vAlign w:val="center"/>
            <w:shd w:val="clear" w:fill="DFBA47"/>
          </w:tcPr>
          <w:p>
            <w:pPr/>
            <w:r>
              <w:rPr>
                <w:rStyle w:val="verdana_9_bold_white"/>
              </w:rPr>
              <w:t xml:space="preserve">Points de contact des Membres qui demandent des mesures d'ATRC</w:t>
            </w:r>
          </w:p>
        </w:tc>
        <w:tc>
          <w:tcPr>
            <w:tcW w:w="1500" w:type="dxa"/>
            <w:shd w:val="clear" w:fill="DFBA47"/>
            <w:gridSpan w:val="2"/>
          </w:tcPr>
          <w:p>
            <w:pPr>
              <w:jc w:val="center"/>
            </w:pPr>
            <w:r>
              <w:rPr>
                <w:rStyle w:val="verdana_9_bold_white"/>
              </w:rPr>
              <w:t xml:space="preserve">22.3</w:t>
            </w:r>
          </w:p>
        </w:tc>
      </w:tr>
      <w:tr>
        <w:trPr/>
        <w:tc>
          <w:tcPr>
            <w:tcW w:w="4500" w:type="dxa"/>
            <w:vAlign w:val="center"/>
          </w:tcPr>
          <w:p>
            <w:pPr/>
            <w:r>
              <w:rPr>
                <w:rStyle w:val="verdana_9"/>
              </w:rPr>
              <w:t xml:space="preserve"> Membres qui ont notifié des engagements relevant de la catégorie C</w:t>
            </w:r>
          </w:p>
        </w:tc>
        <w:tc>
          <w:tcPr>
            <w:tcW w:w="1500" w:type="dxa"/>
            <w:vAlign w:val="center"/>
            <w:gridSpan w:val="2"/>
          </w:tcPr>
          <w:p>
            <w:pPr>
              <w:jc w:val="center"/>
            </w:pPr>
            <w:r>
              <w:rPr>
                <w:rStyle w:val="verdana_9"/>
              </w:rPr>
              <w:t xml:space="preserve">95</w:t>
            </w:r>
          </w:p>
        </w:tc>
      </w:tr>
      <w:tr>
        <w:trPr/>
        <w:tc>
          <w:tcPr>
            <w:tcW w:w="4500" w:type="dxa"/>
            <w:vAlign w:val="center"/>
          </w:tcPr>
          <w:p>
            <w:pPr/>
            <w:r>
              <w:rPr>
                <w:rStyle w:val="verdana_9"/>
              </w:rPr>
              <w:t xml:space="preserve"> Membres qui ont présenté une notification au titre de l'article 22.3</w:t>
            </w:r>
          </w:p>
        </w:tc>
        <w:tc>
          <w:tcPr>
            <w:tcW w:w="750" w:type="dxa"/>
            <w:vAlign w:val="center"/>
          </w:tcPr>
          <w:p>
            <w:pPr>
              <w:jc w:val="center"/>
            </w:pPr>
            <w:r>
              <w:rPr>
                <w:rStyle w:val="verdana_9"/>
              </w:rPr>
              <w:t xml:space="preserve">63</w:t>
            </w:r>
          </w:p>
        </w:tc>
        <w:tc>
          <w:tcPr>
            <w:tcW w:w="750" w:type="dxa"/>
            <w:vAlign w:val="center"/>
          </w:tcPr>
          <w:p>
            <w:pPr>
              <w:jc w:val="center"/>
            </w:pPr>
            <w:r>
              <w:rPr>
                <w:rStyle w:val="verdana_9"/>
              </w:rPr>
              <w:t xml:space="preserve">66%</w:t>
            </w:r>
          </w:p>
        </w:tc>
      </w:tr>
      <w:tr>
        <w:trPr/>
        <w:tc>
          <w:tcPr>
            <w:tcW w:w="4500" w:type="dxa"/>
            <w:vAlign w:val="center"/>
          </w:tcPr>
          <w:p>
            <w:pPr/>
            <w:r>
              <w:rPr>
                <w:rStyle w:val="verdana_9"/>
              </w:rPr>
              <w:t xml:space="preserve"> Membres qui n'ont pas présenté de notification au titre de l'article 22.3</w:t>
            </w:r>
          </w:p>
        </w:tc>
        <w:tc>
          <w:tcPr>
            <w:tcW w:w="750" w:type="dxa"/>
            <w:vAlign w:val="center"/>
          </w:tcPr>
          <w:p>
            <w:pPr>
              <w:jc w:val="center"/>
            </w:pPr>
            <w:r>
              <w:rPr>
                <w:rStyle w:val="verdana_9"/>
              </w:rPr>
              <w:t xml:space="preserve">32</w:t>
            </w:r>
          </w:p>
        </w:tc>
        <w:tc>
          <w:tcPr>
            <w:tcW w:w="750" w:type="dxa"/>
            <w:vAlign w:val="center"/>
          </w:tcPr>
          <w:p>
            <w:pPr>
              <w:jc w:val="center"/>
            </w:pPr>
            <w:r>
              <w:rPr>
                <w:rStyle w:val="verdana_9"/>
              </w:rPr>
              <w:t xml:space="preserve">34%</w:t>
            </w:r>
          </w:p>
        </w:tc>
      </w:tr>
    </w:tbl>
    <w:p>
      <w:pPr/>
      <w:r>
        <w:rPr/>
        <w:t xml:space="preserve"/>
      </w:r>
    </w:p>
    <w:p>
      <w:pPr/>
      <w:r>
        <w:rPr/>
        <w:t xml:space="preserve"/>
      </w:r>
    </w:p>
    <w:tbl>
      <w:tblGrid>
        <w:gridCol w:w="3500" w:type="dxa"/>
        <w:gridCol w:w="3000" w:type="dxa"/>
        <w:gridCol w:w="4500" w:type="dxa"/>
        <w:gridCol w:w="3000" w:type="dxa"/>
      </w:tblGrid>
      <w:tblPr>
        <w:tblStyle w:val="Table"/>
      </w:tblPr>
      <w:tr>
        <w:trPr>
          <w:tblHeader w:val="1"/>
        </w:trPr>
        <w:tc>
          <w:tcPr>
            <w:tcW w:w="3500" w:type="dxa"/>
            <w:vAlign w:val="center"/>
          </w:tcPr>
          <w:p>
            <w:pPr/>
            <w:r>
              <w:rPr>
                <w:rFonts w:ascii="Verdana" w:hAnsi="Verdana" w:eastAsia="Verdana" w:cs="Verdana"/>
                <w:sz w:val="18"/>
                <w:szCs w:val="18"/>
                <w:b w:val="1"/>
                <w:bCs w:val="1"/>
              </w:rPr>
              <w:t xml:space="preserve">Membre</w:t>
            </w:r>
          </w:p>
        </w:tc>
        <w:tc>
          <w:tcPr>
            <w:tcW w:w="3000" w:type="dxa"/>
            <w:vAlign w:val="center"/>
          </w:tcPr>
          <w:p>
            <w:pPr>
              <w:jc w:val="center"/>
            </w:pPr>
            <w:r>
              <w:rPr>
                <w:rFonts w:ascii="Verdana" w:hAnsi="Verdana" w:eastAsia="Verdana" w:cs="Verdana"/>
                <w:sz w:val="18"/>
                <w:szCs w:val="18"/>
                <w:b w:val="1"/>
                <w:bCs w:val="1"/>
              </w:rPr>
              <w:t xml:space="preserve">Ratification</w:t>
            </w:r>
          </w:p>
        </w:tc>
        <w:tc>
          <w:tcPr>
            <w:tcW w:w="4500" w:type="dxa"/>
            <w:vAlign w:val="center"/>
          </w:tcPr>
          <w:p>
            <w:pPr>
              <w:jc w:val="center"/>
            </w:pPr>
            <w:r>
              <w:rPr>
                <w:rFonts w:ascii="Verdana" w:hAnsi="Verdana" w:eastAsia="Verdana" w:cs="Verdana"/>
                <w:sz w:val="18"/>
                <w:szCs w:val="18"/>
                <w:b w:val="1"/>
                <w:bCs w:val="1"/>
              </w:rPr>
              <w:t xml:space="preserve">Engagements de la Cat. C</w:t>
            </w:r>
          </w:p>
        </w:tc>
        <w:tc>
          <w:tcPr>
            <w:tcW w:w="3000" w:type="dxa"/>
            <w:vAlign w:val="center"/>
          </w:tcPr>
          <w:p>
            <w:pPr>
              <w:jc w:val="center"/>
            </w:pPr>
            <w:r>
              <w:rPr>
                <w:rFonts w:ascii="Verdana" w:hAnsi="Verdana" w:eastAsia="Verdana" w:cs="Verdana"/>
                <w:sz w:val="18"/>
                <w:szCs w:val="18"/>
                <w:b w:val="1"/>
                <w:bCs w:val="1"/>
              </w:rPr>
              <w:t xml:space="preserve">Art. 22.3</w:t>
            </w:r>
          </w:p>
        </w:tc>
      </w:tr>
      <w:tr>
        <w:trPr/>
        <w:tc>
          <w:tcPr>
            <w:tcW w:w="3500" w:type="dxa"/>
            <w:shd w:val="clear" w:fill="F0F0F0"/>
          </w:tcPr>
          <w:p>
            <w:pPr/>
            <w:r>
              <w:rPr>
                <w:rStyle w:val="verdana_9"/>
              </w:rPr>
              <w:t xml:space="preserve">Afghanistan</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Albanie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Angola</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Antigua et Barbuda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Arménie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Australie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Autriche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Bahreïn, Royaume 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Bangladesh</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Barbade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Belgique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Belize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Bénin</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Bolivie, État plurinational de </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Botswana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Bulgarie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Burkina Faso</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shd w:val="clear" w:fill="F0F0F0"/>
          </w:tcPr>
          <w:p>
            <w:pPr/>
            <w:r>
              <w:rPr>
                <w:rStyle w:val="verdana_9"/>
              </w:rPr>
              <w:t xml:space="preserve">Burundi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Cabo Verde </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Cambodge</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Cameroun</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Canada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République centrafricaine</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shd w:val="clear" w:fill="F0F0F0"/>
          </w:tcPr>
          <w:p>
            <w:pPr/>
            <w:r>
              <w:rPr>
                <w:rStyle w:val="verdana_9"/>
              </w:rPr>
              <w:t xml:space="preserve">Tchad</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Congo</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Costa Rica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Côte d' Ivoire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Croatie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Cuba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Chypre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République tchèque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République démocratique du Congo</w:t>
            </w:r>
          </w:p>
        </w:tc>
        <w:tc>
          <w:tcPr>
            <w:tcW w:w="3500" w:type="dxa"/>
            <w:shd w:val="clear" w:fill="F0F0F0"/>
          </w:tcPr>
          <w:p>
            <w:pPr/>
            <w:r>
              <w:rPr>
                <w:rStyle w:val="verdana_9"/>
              </w:rPr>
              <w:t xml:space="preserve">Non</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Danemark</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Djibouti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Dominique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République Dominicaine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Équateur </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Égypte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El Salvador</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Estonie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Eswatini, Royaume d'</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Union européenne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Fidji</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Finlande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République française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Gabon</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Gambie</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Géorgie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Allemagne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Ghana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Grèce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Grenade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Guatemala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Guinée</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Guyana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Honduras</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Hongrie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Islande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Irlande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Italie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Jamaïque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Japon</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Jordanie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Kazakhstan</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Kenya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République kirghize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République démocratique populaire lao</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Lettonie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Lesotho</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shd w:val="clear" w:fill="F0F0F0"/>
          </w:tcPr>
          <w:p>
            <w:pPr/>
            <w:r>
              <w:rPr>
                <w:rStyle w:val="verdana_9"/>
              </w:rPr>
              <w:t xml:space="preserve">Libéria</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Liechtenstein</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Lituanie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Luxembourg</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Madagascar</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shd w:val="clear" w:fill="F0F0F0"/>
          </w:tcPr>
          <w:p>
            <w:pPr/>
            <w:r>
              <w:rPr>
                <w:rStyle w:val="verdana_9"/>
              </w:rPr>
              <w:t xml:space="preserve">Malawi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Maldives</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Mali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Malte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Mauritanie</w:t>
            </w:r>
          </w:p>
        </w:tc>
        <w:tc>
          <w:tcPr>
            <w:tcW w:w="3500" w:type="dxa"/>
            <w:shd w:val="clear" w:fill="F0F0F0"/>
          </w:tcPr>
          <w:p>
            <w:pPr/>
            <w:r>
              <w:rPr>
                <w:rStyle w:val="verdana_9"/>
              </w:rPr>
              <w:t xml:space="preserve">Non</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Maurice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Moldavie, République 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Mongolie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Monténégro</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Maroc</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Mozambique</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shd w:val="clear" w:fill="F0F0F0"/>
          </w:tcPr>
          <w:p>
            <w:pPr/>
            <w:r>
              <w:rPr>
                <w:rStyle w:val="verdana_9"/>
              </w:rPr>
              <w:t xml:space="preserve">Myanmar</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Namibie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Népal</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Pays-Bas</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Nouvelle-Zélande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Nicaragua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Niger</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Nigéria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Norvège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Pakistan</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Panama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Papouasie-Nouvelle-Guinée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Paraguay</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Pérou</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Philippines</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Pologne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Portugal</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Roumanie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Russie, Fédération 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Rwanda</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Saint-Kitts-et-Nevis</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Sainte-Lucie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Saint-Vincent-et-les Grenadines</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Samoa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Sénégal</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Seychelles</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Sierra Leone</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République slovaque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Slovénie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Îles Salomon</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Espagne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Sri Lanka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Suriname</w:t>
            </w:r>
          </w:p>
        </w:tc>
        <w:tc>
          <w:tcPr>
            <w:tcW w:w="3500" w:type="dxa"/>
          </w:tcPr>
          <w:p>
            <w:pPr/>
            <w:r>
              <w:rPr>
                <w:rStyle w:val="verdana_9"/>
              </w:rPr>
              <w:t xml:space="preserve">Non</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Suède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Suisse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Tadjikistan</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Tanzanie</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shd w:val="clear" w:fill="F0F0F0"/>
          </w:tcPr>
          <w:p>
            <w:pPr/>
            <w:r>
              <w:rPr>
                <w:rStyle w:val="verdana_9"/>
              </w:rPr>
              <w:t xml:space="preserve">Togo</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Tonga</w:t>
            </w:r>
          </w:p>
        </w:tc>
        <w:tc>
          <w:tcPr>
            <w:tcW w:w="3500" w:type="dxa"/>
          </w:tcPr>
          <w:p>
            <w:pPr/>
            <w:r>
              <w:rPr>
                <w:rStyle w:val="verdana_9"/>
              </w:rPr>
              <w:t xml:space="preserve">Non</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Trinité-et-Tobago</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Tunisie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Ouganda</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Ukraine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Royaume-Uni</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États-Unis d'Amérique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Vanuatu</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Viet Nam</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Zambie</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Zimbabwe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bl>
    <w:p>
      <w:pPr/>
      <w:r>
        <w:rPr>
          <w:rStyle w:val="verdana_9"/>
        </w:rPr>
        <w:t xml:space="preserve"/>
      </w:r>
    </w:p>
    <w:p>
      <w:pPr/>
      <w:r>
        <w:rPr>
          <w:rStyle w:val="verdana_9_bold"/>
        </w:rPr>
        <w:t xml:space="preserve">Updated on 29 mars 2024</w:t>
      </w:r>
      <w:r>
        <w:rPr>
          <w:rStyle w:val="verdana_9"/>
        </w:rPr>
        <w:t xml:space="preserve"> (date of the last notification received)</w:t>
      </w:r>
    </w:p>
    <w:p>
      <w:pPr/>
      <w:r>
        <w:rPr>
          <w:rStyle w:val="verdana_9"/>
        </w:rPr>
        <w:t xml:space="preserve">Pour des renseignements supplémentaires concernant les notifications, veuillez consulter notre site Web à l'adresse suivante:</w:t>
      </w:r>
    </w:p>
    <w:p>
      <w:hyperlink r:id="rId7" w:history="1">
        <w:r>
          <w:rPr>
            <w:rStyle w:val="verdana_10_blue"/>
          </w:rPr>
          <w:t xml:space="preserve">www.tfadatabase.org</w:t>
        </w:r>
      </w:hyperlink>
    </w:p>
    <w:p>
      <w:pPr/>
      <w:r>
        <w:rPr>
          <w:rStyle w:val="verdana_9"/>
        </w:rPr>
        <w:t xml:space="preserve">Une version en ligne de cette matrice est disponible à l'adresse suivante:</w:t>
      </w:r>
    </w:p>
    <w:p>
      <w:hyperlink r:id="rId8" w:history="1">
        <w:r>
          <w:rPr>
            <w:rStyle w:val="verdana_10_blue"/>
          </w:rPr>
          <w:t xml:space="preserve">https://www.tfadatabase.org/notifications-matrix</w:t>
        </w:r>
      </w:hyperlink>
    </w:p>
    <w:p>
      <w:pPr/>
      <w:r>
        <w:rPr>
          <w:rStyle w:val="verdana_9"/>
        </w:rPr>
        <w:t xml:space="preserve">Le Secrétariat de l'OMC reste à la disposition des Membres pour toute assistance concernant le processus de notification.</w:t>
      </w:r>
    </w:p>
    <w:p>
      <w:hyperlink r:id="rId9" w:history="1">
        <w:r>
          <w:rPr>
            <w:rStyle w:val="verdana_10_blue"/>
          </w:rPr>
          <w:t xml:space="preserve">tfad@wto.org</w:t>
        </w:r>
      </w:hyperlink>
    </w:p>
    <w:sectPr>
      <w:pgSz w:orient="portrait" w:w="11905.511811023622" w:h="16837.79527559055"/>
      <w:pgMar w:top="1140" w:right="1440" w:bottom="11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instrText xml:space="preserve">PAGE</w:instrText>
    </w:r>
    <w:r>
      <w:fldChar w:fldCharType="separate"/>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type="separator">
    <w:p>
      <w:r>
        <w:separator/>
      </w:r>
    </w:p>
  </w:footnote>
  <w:footnote w:id="0" w:type="continuationSeparator">
    <w:p>
      <w:r>
        <w:continuationSeparator/>
      </w:r>
    </w:p>
  </w:footnote>
  <w:footnote w:id="1">
    <w:p>
      <w:r>
        <w:rPr>
          <w:rStyle w:val="FootnoteReference"/>
        </w:rPr>
        <w:footnoteRef/>
      </w:r>
      <w:r>
        <w:t xml:space="preserve"> </w:t>
      </w:r>
      <w:r>
        <w:rPr>
          <w:rStyle w:val="verdana_8"/>
        </w:rPr>
        <w:t xml:space="preserve">Albania, Antigua and Barbuda, Argentina, Armenia, Bahrain, Kingdom of, Barbados, Belize, Bolivia, Plurinational State of, Botswana, Brazil, Brunei Darussalam, Cabo Verde, Cameroon, Chile, China, Colombia, Congo, Costa Rica, Cote d'Ivoire, Cuba, Dominica, Dominican Republic, Ecuador, Egypt, El Salvador, Eswatini, Kingdom of, Fiji, Gabon, Georgia, Ghana, Grenada, Guatemala, Guyana, Honduras, Hong Kong, China, India, Indonesia, Israel, Jamaica, Jordan, Kazakhstan, Kenya, Korea, Republic of, Kuwait, the State of, Kyrgyz Republic, Macao, China, Malaysia, Maldives, Mauritius, Mexico, Moldova, Republic of, Mongolia, Montenegro, Morocco, Namibia, Nicaragua, Nigeria, North Macedonia, Oman, Pakistan, Panama, Papua New Guinea, Paraguay, Peru, Philippines, Saint Kitts and Nevis, Saint Lucia, Saint Vincent and the Grenadines, Samoa, Saudi Arabia, Kingdom of, Seychelles, Singapore, South Africa, Sri Lanka, Suriname, The Separate Customs Territory of Taiwan, Penghu, Kinmen and Matsu, Tajikistan, Thailand, Tonga, Trinidad and Tobago, Tunisia, Türkiye, Ukraine, United Arab Emirates, Uruguay, Vanuatu, Viet Nam, Zimbabwe, Albania, Antigua and Barbuda, Argentina, Armenia, Bahrain, Kingdom of, Barbados, Belize, Bolivia, Plurinational State of, Botswana, Brazil, Brunei Darussalam, Cabo Verde, Cameroon, Chile, China, Colombia, Congo, Costa Rica, Cote d'Ivoire, Cuba, Dominica, Dominican Republic, Ecuador, Egypt, El Salvador, Eswatini, Kingdom of, Fiji, Gabon, Georgia, Ghana, Grenada, Guatemala, Guyana, Honduras, Hong Kong, China, India, Indonesia, Israel, Jamaica, Jordan, Kazakhstan, Kenya, Korea, Republic of, Kuwait, the State of, Kyrgyz Republic, Macao, China, Malaysia, Maldives, Mauritius, Mexico, Moldova, Republic of, Mongolia, Montenegro, Morocco, Namibia, Nicaragua, Nigeria, North Macedonia, Oman, Pakistan, Panama, Papua New Guinea, Paraguay, Peru, Philippines, Saint Kitts and Nevis, Saint Lucia, Saint Vincent and the Grenadines, Samoa, Saudi Arabia, Kingdom of, Seychelles, Singapore, South Africa, Sri Lanka, Suriname, The Separate Customs Territory of Taiwan, Penghu, Kinmen and Matsu, Tajikistan, Thailand, Tonga, Trinidad and Tobago, Tunisia, Türkiye, Ukraine, United Arab Emirates, Uruguay, Vanuatu, Viet Nam, Zimbabwe</w:t>
      </w:r>
    </w:p>
  </w:footnote>
  <w:footnote w:id="2">
    <w:p>
      <w:r>
        <w:rPr>
          <w:rStyle w:val="FootnoteReference"/>
        </w:rPr>
        <w:footnoteRef/>
      </w:r>
      <w:r>
        <w:t xml:space="preserve"> </w:t>
      </w:r>
      <w:r>
        <w:rPr>
          <w:rStyle w:val="verdana_8"/>
        </w:rPr>
        <w:t xml:space="preserve">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 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w:t>
      </w:r>
    </w:p>
  </w:footnote>
  <w:footnote w:id="3">
    <w:p>
      <w:r>
        <w:rPr>
          <w:rStyle w:val="FootnoteReference"/>
        </w:rPr>
        <w:footnoteRef/>
      </w:r>
      <w:r>
        <w:t xml:space="preserve"> </w:t>
      </w:r>
      <w:r>
        <w:rPr>
          <w:rStyle w:val="verdana_8"/>
        </w:rPr>
        <w:t xml:space="preserve">Venezuela, Bolivarian Republic of, Venezuela, Bolivarian Republic of</w:t>
      </w:r>
    </w:p>
  </w:footnote>
  <w:footnote w:id="4">
    <w:p>
      <w:r>
        <w:rPr>
          <w:rStyle w:val="FootnoteReference"/>
        </w:rPr>
        <w:footnoteRef/>
      </w:r>
      <w:r>
        <w:t xml:space="preserve"> </w:t>
      </w:r>
      <w:r>
        <w:rPr>
          <w:rStyle w:val="verdana_8"/>
        </w:rPr>
        <w:t xml:space="preserve">Guinea-Bissau, Haiti, Yemen, Guinea-Bissau, Haiti, Yemen</w:t>
      </w:r>
    </w:p>
  </w:footnote>
  <w:footnote w:id="5">
    <w:p>
      <w:r>
        <w:rPr>
          <w:rStyle w:val="FootnoteReference"/>
        </w:rPr>
        <w:footnoteRef/>
      </w:r>
      <w:r>
        <w:t xml:space="preserve"> </w:t>
      </w:r>
      <w:r>
        <w:rPr>
          <w:rStyle w:val="verdana_8"/>
        </w:rPr>
        <w:t xml:space="preserve">Qatar, Qatar</w:t>
      </w:r>
    </w:p>
  </w:footnote>
  <w:footnote w:id="6">
    <w:p>
      <w:r>
        <w:rPr>
          <w:rStyle w:val="FootnoteReference"/>
        </w:rPr>
        <w:footnoteRef/>
      </w:r>
      <w:r>
        <w:t xml:space="preserve"> </w:t>
      </w:r>
      <w:r>
        <w:rPr>
          <w:rStyle w:val="verdana_8"/>
        </w:rPr>
        <w:t xml:space="preserve">Albania, Antigua and Barbuda, Argentina, Armenia, Bahrain, Kingdom of, Barbados, Belize, Bolivia, Plurinational State of,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 Albania, Antigua and Barbuda, Argentina, Armenia, Bahrain, Kingdom of, Barbados, Belize, Bolivia, Plurinational State of,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w:t>
      </w:r>
    </w:p>
  </w:footnote>
  <w:footnote w:id="7">
    <w:p>
      <w:r>
        <w:rPr>
          <w:rStyle w:val="FootnoteReference"/>
        </w:rPr>
        <w:footnoteRef/>
      </w:r>
      <w:r>
        <w:t xml:space="preserve"> </w:t>
      </w:r>
      <w:r>
        <w:rPr>
          <w:rStyle w:val="verdana_8"/>
        </w:rPr>
        <w:t xml:space="preserve">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 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w:t>
      </w:r>
    </w:p>
  </w:footnote>
  <w:footnote w:id="8">
    <w:p>
      <w:r>
        <w:rPr>
          <w:rStyle w:val="FootnoteReference"/>
        </w:rPr>
        <w:footnoteRef/>
      </w:r>
      <w:r>
        <w:t xml:space="preserve"> </w:t>
      </w:r>
      <w:r>
        <w:rPr>
          <w:rStyle w:val="verdana_8"/>
        </w:rPr>
        <w:t xml:space="preserve">Albania, Antigua and Barbuda, Armenia, Bahrain, Kingdom of, Barbados, Belize, Bolivia, Plurinational State of,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 Albania, Antigua and Barbuda, Armenia, Bahrain, Kingdom of, Barbados, Belize, Bolivia, Plurinational State of,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w:t>
      </w:r>
    </w:p>
  </w:footnote>
  <w:footnote w:id="9">
    <w:p>
      <w:r>
        <w:rPr>
          <w:rStyle w:val="FootnoteReference"/>
        </w:rPr>
        <w:footnoteRef/>
      </w:r>
      <w:r>
        <w:t xml:space="preserve"> </w:t>
      </w:r>
      <w:r>
        <w:rPr>
          <w:rStyle w:val="verdana_8"/>
        </w:rPr>
        <w:t xml:space="preserve">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 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w:t>
      </w:r>
    </w:p>
  </w:footnote>
  <w:footnote w:id="10">
    <w:p>
      <w:r>
        <w:rPr>
          <w:rStyle w:val="FootnoteReference"/>
        </w:rPr>
        <w:footnoteRef/>
      </w:r>
      <w:r>
        <w:t xml:space="preserve"> </w:t>
      </w:r>
      <w:r>
        <w:rPr>
          <w:rStyle w:val="verdana_8"/>
        </w:rPr>
        <w:t xml:space="preserve">Albania, Antigua and Barbuda, Argentina, Armenia, Bahrain, Kingdom of, Barbados, Belize,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 Albania, Antigua and Barbuda, Argentina, Armenia, Bahrain, Kingdom of, Barbados, Belize,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w:t>
      </w:r>
    </w:p>
  </w:footnote>
  <w:footnote w:id="11">
    <w:p>
      <w:r>
        <w:rPr>
          <w:rStyle w:val="FootnoteReference"/>
        </w:rPr>
        <w:footnoteRef/>
      </w:r>
      <w:r>
        <w:t xml:space="preserve"> </w:t>
      </w:r>
      <w:r>
        <w:rPr>
          <w:rStyle w:val="verdana_8"/>
        </w:rPr>
        <w:t xml:space="preserve">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 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w:t>
      </w:r>
    </w:p>
  </w:footnote>
  <w:footnote w:id="12">
    <w:p>
      <w:r>
        <w:rPr>
          <w:rStyle w:val="FootnoteReference"/>
        </w:rPr>
        <w:footnoteRef/>
      </w:r>
      <w:r>
        <w:t xml:space="preserve"> </w:t>
      </w:r>
      <w:r>
        <w:rPr>
          <w:rStyle w:val="verdana_8"/>
        </w:rPr>
        <w:t xml:space="preserve">Bolivia, Plurinational State of, Bolivia, Plurinational State of</w:t>
      </w:r>
    </w:p>
  </w:footnote>
  <w:footnote w:id="13">
    <w:p>
      <w:r>
        <w:rPr>
          <w:rStyle w:val="FootnoteReference"/>
        </w:rPr>
        <w:footnoteRef/>
      </w:r>
      <w:r>
        <w:t xml:space="preserve"> </w:t>
      </w:r>
      <w:r>
        <w:rPr>
          <w:rStyle w:val="verdana_8"/>
        </w:rPr>
        <w:t xml:space="preserve">Albania, Antigua and Barbuda, Bahrain, Kingdom of, Barbados, Belize,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 Albania, Antigua and Barbuda, Bahrain, Kingdom of, Barbados, Belize,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w:t>
      </w:r>
    </w:p>
  </w:footnote>
  <w:footnote w:id="14">
    <w:p>
      <w:r>
        <w:rPr>
          <w:rStyle w:val="FootnoteReference"/>
        </w:rPr>
        <w:footnoteRef/>
      </w:r>
      <w:r>
        <w:t xml:space="preserve"> </w:t>
      </w:r>
      <w:r>
        <w:rPr>
          <w:rStyle w:val="verdana_8"/>
        </w:rPr>
        <w:t xml:space="preserve">Angola, Bangladesh, Benin, Burkina Faso, Burundi, Cambodia, Central African Republic, Democratic Republic of the Congo, Djibouti, Gambia, The, Guinea, Lao People's Democratic Republic, Lesotho, Liberia, Madagascar, Malawi, Mali, Mauritania, Mozambique, Myanmar, Nepal, Niger, Rwanda, Senegal, Sierra Leone, Solomon Islands, Tanzania, Togo, Zambia, Angola, Bangladesh, Benin, Burkina Faso, Burundi, Cambodia, Central African Republic, Democratic Republic of the Congo, Djibouti, Gambia, The, Guinea, Lao People's Democratic Republic, Lesotho, Liberia, Madagascar, Malawi, Mali, Mauritania, Mozambique, Myanmar, Nepal, Niger, Rwanda, Senegal, Sierra Leone, Solomon Islands, Tanzania, Togo, Zambia</w:t>
      </w:r>
    </w:p>
  </w:footnote>
  <w:footnote w:id="15">
    <w:p>
      <w:r>
        <w:rPr>
          <w:rStyle w:val="FootnoteReference"/>
        </w:rPr>
        <w:footnoteRef/>
      </w:r>
      <w:r>
        <w:t xml:space="preserve"> </w:t>
      </w:r>
      <w:r>
        <w:rPr>
          <w:rStyle w:val="verdana_8"/>
        </w:rPr>
        <w:t xml:space="preserve">Armenia, Bolivia, Plurinational State of, Armenia, Bolivia, Plurinational State of</w:t>
      </w:r>
    </w:p>
  </w:footnote>
  <w:footnote w:id="16">
    <w:p>
      <w:r>
        <w:rPr>
          <w:rStyle w:val="FootnoteReference"/>
        </w:rPr>
        <w:footnoteRef/>
      </w:r>
      <w:r>
        <w:t xml:space="preserve"> </w:t>
      </w:r>
      <w:r>
        <w:rPr>
          <w:rStyle w:val="verdana_8"/>
        </w:rPr>
        <w:t xml:space="preserve">Afghanistan, Chad, Uganda, Afghanistan, Chad, Uganda</w:t>
      </w:r>
    </w:p>
  </w:footnote>
  <w:footnote w:id="17">
    <w:p>
      <w:r>
        <w:rPr>
          <w:rStyle w:val="FootnoteReference"/>
        </w:rPr>
        <w:footnoteRef/>
      </w:r>
      <w:r>
        <w:t xml:space="preserve"> </w:t>
      </w:r>
      <w:r>
        <w:rPr>
          <w:rStyle w:val="verdana_8"/>
        </w:rPr>
        <w:t xml:space="preserve">Albania, Antigua and Barbuda, Armenia, Bahrain, Kingdom of, Barbados, Belize, Botswana, Cabo Verde, Cameroon, Congo, Costa Rica, Cote d'Ivoire, Cuba, Dominica, Dominican Republic, Ecuador, Egypt, El Salvador, Eswatini, Kingdom of, Fiji,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 Albania, Antigua and Barbuda, Armenia, Bahrain, Kingdom of, Barbados, Belize, Botswana, Cabo Verde, Cameroon, Congo, Costa Rica, Cote d'Ivoire, Cuba, Dominica, Dominican Republic, Ecuador, Egypt, El Salvador, Eswatini, Kingdom of, Fiji,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w:t>
      </w:r>
    </w:p>
  </w:footnote>
  <w:footnote w:id="18">
    <w:p>
      <w:r>
        <w:rPr>
          <w:rStyle w:val="FootnoteReference"/>
        </w:rPr>
        <w:footnoteRef/>
      </w:r>
      <w:r>
        <w:t xml:space="preserve"> </w:t>
      </w:r>
      <w:r>
        <w:rPr>
          <w:rStyle w:val="verdana_8"/>
        </w:rPr>
        <w:t xml:space="preserve">Afghanistan, Angola, Bangladesh, Benin, Burkina Faso, Burundi, Cambodia, Central African Republic, Democratic Republic of the Congo, Djibouti, Gambia, The, Guinea, Lao People's Democratic Republic, Lesotho, Liberia, Malawi, Mali, Mauritania, Mozambique, Myanmar, Nepal, Niger, Rwanda, Senegal, Sierra Leone, Solomon Islands, Tanzania, Togo, Uganda, Zambia, Afghanistan, Angola, Bangladesh, Benin, Burkina Faso, Burundi, Cambodia, Central African Republic, Democratic Republic of the Congo, Djibouti, Gambia, The, Guinea, Lao People's Democratic Republic, Lesotho, Liberia, Malawi, Mali, Mauritania, Mozambique, Myanmar, Nepal, Niger, Rwanda, Senegal, Sierra Leone, Solomon Islands, Tanzania, Togo, Uganda, Zambia</w:t>
      </w:r>
    </w:p>
  </w:footnote>
  <w:footnote w:id="19">
    <w:p>
      <w:r>
        <w:rPr>
          <w:rStyle w:val="FootnoteReference"/>
        </w:rPr>
        <w:footnoteRef/>
      </w:r>
      <w:r>
        <w:t xml:space="preserve"> </w:t>
      </w:r>
      <w:r>
        <w:rPr>
          <w:rStyle w:val="verdana_8"/>
        </w:rPr>
        <w:t xml:space="preserve">Chad, Chad</w:t>
      </w:r>
    </w:p>
  </w:footnote>
  <w:footnote w:id="20">
    <w:p>
      <w:r>
        <w:rPr>
          <w:rStyle w:val="FootnoteReference"/>
        </w:rPr>
        <w:footnoteRef/>
      </w:r>
      <w:r>
        <w:t xml:space="preserve"> </w:t>
      </w:r>
      <w:r>
        <w:rPr>
          <w:rStyle w:val="verdana_8"/>
        </w:rPr>
        <w:t xml:space="preserve">Bolivia, Plurinational State of, Gabon, Bolivia, Plurinational State of, Gabon</w:t>
      </w:r>
    </w:p>
  </w:footnote>
  <w:footnote w:id="21">
    <w:p>
      <w:r>
        <w:rPr>
          <w:rStyle w:val="FootnoteReference"/>
        </w:rPr>
        <w:footnoteRef/>
      </w:r>
      <w:r>
        <w:t xml:space="preserve"> </w:t>
      </w:r>
      <w:r>
        <w:rPr>
          <w:rStyle w:val="verdana_8"/>
        </w:rPr>
        <w:t xml:space="preserve">Madagascar, Madagascar</w:t>
      </w:r>
    </w:p>
  </w:footnote>
  <w:footnote w:id="22">
    <w:p>
      <w:r>
        <w:rPr>
          <w:rStyle w:val="FootnoteReference"/>
        </w:rPr>
        <w:footnoteRef/>
      </w:r>
      <w:r>
        <w:t xml:space="preserve"> </w:t>
      </w:r>
      <w:r>
        <w:rPr>
          <w:rStyle w:val="verdana_8"/>
        </w:rPr>
        <w:t xml:space="preserve">Albania, Belize, Cabo Verde, Costa Rica, Cuba, Ecuador, Eswatini, Kingdom of, Guatemala, Guyana, Honduras, Kenya, Maldives, Moldova, Republic of, Nicaragua, Paraguay, Saint Lucia, Tonga, Ukraine, Albania, Belize, Cabo Verde, Costa Rica, Cuba, Ecuador, Eswatini, Kingdom of, Guatemala, Guyana, Honduras, Kenya, Maldives, Moldova, Republic of, Nicaragua, Paraguay, Saint Lucia, Tonga, Ukraine</w:t>
      </w:r>
    </w:p>
  </w:footnote>
  <w:footnote w:id="23">
    <w:p>
      <w:r>
        <w:rPr>
          <w:rStyle w:val="FootnoteReference"/>
        </w:rPr>
        <w:footnoteRef/>
      </w:r>
      <w:r>
        <w:t xml:space="preserve"> </w:t>
      </w:r>
      <w:r>
        <w:rPr>
          <w:rStyle w:val="verdana_8"/>
        </w:rPr>
        <w:t xml:space="preserve">Bangladesh, Burundi, Cambodia, Lao People's Democratic Republic, Lesotho, Liberia, Madagascar, Malawi, Mali, Myanmar, Niger, Rwanda, Senegal, Sierra Leone, Solomon Islands, Tanzania, Bangladesh, Burundi, Cambodia, Lao People's Democratic Republic, Lesotho, Liberia, Madagascar, Malawi, Mali, Myanmar, Niger, Rwanda, Senegal, Sierra Leone, Solomon Islands, Tanzania</w:t>
      </w:r>
    </w:p>
  </w:footnote>
  <w:footnote w:id="24">
    <w:p>
      <w:r>
        <w:rPr>
          <w:rStyle w:val="FootnoteReference"/>
        </w:rPr>
        <w:footnoteRef/>
      </w:r>
      <w:r>
        <w:t xml:space="preserve"> </w:t>
      </w:r>
      <w:r>
        <w:rPr>
          <w:rStyle w:val="verdana_8"/>
        </w:rPr>
        <w:t xml:space="preserve">Albania, Belize, Cabo Verde, Costa Rica, Cuba, Ecuador, Eswatini, Kingdom of, Guatemala, Guyana, Honduras, Kenya, Maldives, Moldova, Republic of, Nicaragua, Paraguay, Saint Lucia, Tonga, Ukraine, Albania, Belize, Cabo Verde, Costa Rica, Cuba, Ecuador, Eswatini, Kingdom of, Guatemala, Guyana, Honduras, Kenya, Maldives, Moldova, Republic of, Nicaragua, Paraguay, Saint Lucia, Tonga, Ukraine</w:t>
      </w:r>
    </w:p>
  </w:footnote>
  <w:footnote w:id="25">
    <w:p>
      <w:r>
        <w:rPr>
          <w:rStyle w:val="FootnoteReference"/>
        </w:rPr>
        <w:footnoteRef/>
      </w:r>
      <w:r>
        <w:t xml:space="preserve"> </w:t>
      </w:r>
      <w:r>
        <w:rPr>
          <w:rStyle w:val="verdana_8"/>
        </w:rPr>
        <w:t xml:space="preserve">Bangladesh, Burundi, Cambodia, Lao People's Democratic Republic, Lesotho, Liberia, Madagascar, Malawi, Mali, Myanmar, Niger, Rwanda, Senegal, Sierra Leone, Solomon Islands, Tanzania, Bangladesh, Burundi, Cambodia, Lao People's Democratic Republic, Lesotho, Liberia, Madagascar, Malawi, Mali, Myanmar, Niger, Rwanda, Senegal, Sierra Leone, Solomon Islands, Tanzania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verdana_10"/>
    <w:rPr>
      <w:rFonts w:ascii="Verdana" w:hAnsi="Verdana" w:eastAsia="Verdana" w:cs="Verdana"/>
      <w:sz w:val="20"/>
      <w:szCs w:val="20"/>
      <w:b w:val="0"/>
      <w:bCs w:val="0"/>
    </w:rPr>
  </w:style>
  <w:style w:type="character">
    <w:name w:val="verdana_10_bold"/>
    <w:rPr>
      <w:rFonts w:ascii="Verdana" w:hAnsi="Verdana" w:eastAsia="Verdana" w:cs="Verdana"/>
      <w:sz w:val="20"/>
      <w:szCs w:val="20"/>
      <w:b w:val="1"/>
      <w:bCs w:val="1"/>
    </w:rPr>
  </w:style>
  <w:style w:type="character">
    <w:name w:val="verdana_10_bold_white"/>
    <w:rPr>
      <w:rFonts w:ascii="Verdana" w:hAnsi="Verdana" w:eastAsia="Verdana" w:cs="Verdana"/>
      <w:color w:val="FFFFFF"/>
      <w:sz w:val="20"/>
      <w:szCs w:val="20"/>
      <w:b w:val="1"/>
      <w:bCs w:val="1"/>
    </w:rPr>
  </w:style>
  <w:style w:type="character">
    <w:name w:val="verdana_10_blue"/>
    <w:rPr>
      <w:rFonts w:ascii="Verdana" w:hAnsi="Verdana" w:eastAsia="Verdana" w:cs="Verdana"/>
      <w:color w:val="0000FF"/>
      <w:sz w:val="20"/>
      <w:szCs w:val="20"/>
      <w:b w:val="0"/>
      <w:bCs w:val="0"/>
    </w:rPr>
  </w:style>
  <w:style w:type="character">
    <w:name w:val="verdana_8"/>
    <w:rPr>
      <w:rFonts w:ascii="Verdana" w:hAnsi="Verdana" w:eastAsia="Verdana" w:cs="Verdana"/>
      <w:sz w:val="16"/>
      <w:szCs w:val="16"/>
      <w:b w:val="0"/>
      <w:bCs w:val="0"/>
      <w:i w:val="0"/>
      <w:iCs w:val="0"/>
    </w:rPr>
  </w:style>
  <w:style w:type="character">
    <w:name w:val="verdana_8_italic"/>
    <w:rPr>
      <w:rFonts w:ascii="Verdana" w:hAnsi="Verdana" w:eastAsia="Verdana" w:cs="Verdana"/>
      <w:sz w:val="16"/>
      <w:szCs w:val="16"/>
      <w:b w:val="0"/>
      <w:bCs w:val="0"/>
      <w:i w:val="1"/>
      <w:iCs w:val="1"/>
    </w:rPr>
  </w:style>
  <w:style w:type="character">
    <w:name w:val="verdana_9"/>
    <w:rPr>
      <w:rFonts w:ascii="Verdana" w:hAnsi="Verdana" w:eastAsia="Verdana" w:cs="Verdana"/>
      <w:sz w:val="18"/>
      <w:szCs w:val="18"/>
      <w:b w:val="0"/>
      <w:bCs w:val="0"/>
    </w:rPr>
  </w:style>
  <w:style w:type="character">
    <w:name w:val="verdana_9_bold"/>
    <w:rPr>
      <w:rFonts w:ascii="Verdana" w:hAnsi="Verdana" w:eastAsia="Verdana" w:cs="Verdana"/>
      <w:sz w:val="18"/>
      <w:szCs w:val="18"/>
      <w:b w:val="1"/>
      <w:bCs w:val="1"/>
    </w:rPr>
  </w:style>
  <w:style w:type="character">
    <w:name w:val="verdana_9_italic"/>
    <w:rPr>
      <w:rFonts w:ascii="Verdana" w:hAnsi="Verdana" w:eastAsia="Verdana" w:cs="Verdana"/>
      <w:sz w:val="18"/>
      <w:szCs w:val="18"/>
      <w:b w:val="0"/>
      <w:bCs w:val="0"/>
      <w:i w:val="1"/>
      <w:iCs w:val="1"/>
    </w:rPr>
  </w:style>
  <w:style w:type="character">
    <w:name w:val="verdana_9_bold_white"/>
    <w:rPr>
      <w:rFonts w:ascii="Verdana" w:hAnsi="Verdana" w:eastAsia="Verdana" w:cs="Verdana"/>
      <w:color w:val="FFFFFF"/>
      <w:sz w:val="18"/>
      <w:szCs w:val="18"/>
      <w:b w:val="1"/>
      <w:bCs w:val="1"/>
    </w:rPr>
  </w:style>
  <w:style w:type="character">
    <w:name w:val="verdana_9_bg_grey"/>
    <w:rPr>
      <w:rFonts w:ascii="Verdana" w:hAnsi="Verdana" w:eastAsia="Verdana" w:cs="Verdana"/>
      <w:sz w:val="18"/>
      <w:szCs w:val="18"/>
      <w:b w:val="0"/>
      <w:bCs w:val="0"/>
      <w:shd w:val="clear" w:fill="F0F0F0"/>
    </w:rPr>
  </w:style>
  <w:style w:type="character">
    <w:name w:val="verdana_11"/>
    <w:rPr>
      <w:rFonts w:ascii="Verdana" w:hAnsi="Verdana" w:eastAsia="Verdana" w:cs="Verdana"/>
      <w:sz w:val="22"/>
      <w:szCs w:val="22"/>
      <w:b w:val="0"/>
      <w:bCs w:val="0"/>
    </w:rPr>
  </w:style>
  <w:style w:type="character">
    <w:name w:val="verdana_11_bold"/>
    <w:rPr>
      <w:rFonts w:ascii="Verdana" w:hAnsi="Verdana" w:eastAsia="Verdana" w:cs="Verdana"/>
      <w:sz w:val="22"/>
      <w:szCs w:val="22"/>
      <w:b w:val="1"/>
      <w:bCs w:val="1"/>
    </w:rPr>
  </w:style>
  <w:style w:type="character">
    <w:name w:val="verdana_11_bold_blue"/>
    <w:rPr>
      <w:rFonts w:ascii="Verdana" w:hAnsi="Verdana" w:eastAsia="Verdana" w:cs="Verdana"/>
      <w:color w:val="#006283"/>
      <w:sz w:val="22"/>
      <w:szCs w:val="22"/>
      <w:b w:val="1"/>
      <w:bCs w:val="1"/>
    </w:rPr>
  </w:style>
  <w:style w:type="table" w:customStyle="1" w:styleId="HeaderTable">
    <w:name w:val="HeaderTable"/>
    <w:uiPriority w:val="99"/>
    <w:tblPr>
      <w:tblW w:w="0" w:type="auto"/>
      <w:tblLayout w:type="autofit"/>
      <w:bidiVisual w:val="0"/>
      <w:tblCellMar>
        <w:top w:w="125" w:type="dxa"/>
        <w:left w:w="100" w:type="dxa"/>
        <w:right w:w="10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tcPr>
          <w:shd w:val="clear" w:fill="ffffff"/>
        </w:tcPr>
      </w:tcPr>
    </w:tblStylePr>
  </w:style>
  <w:style w:type="table" w:customStyle="1" w:styleId="Table">
    <w:name w:val="Table"/>
    <w:uiPriority w:val="99"/>
    <w:tblPr>
      <w:tblW w:w="0" w:type="auto"/>
      <w:tblLayout w:type="autofit"/>
      <w:bidiVisual w:val="0"/>
      <w:tblCellMar>
        <w:top w:w="125" w:type="dxa"/>
        <w:left w:w="100" w:type="dxa"/>
        <w:right w:w="10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tcPr>
          <w:shd w:val="clear" w:fill="B8CCE4"/>
        </w:tcPr>
      </w:tcPr>
    </w:tblStylePr>
  </w:style>
  <w:style w:type="table" w:customStyle="1" w:styleId="IntroTable">
    <w:name w:val="IntroTable"/>
    <w:uiPriority w:val="99"/>
    <w:tblPr>
      <w:jc w:val="center"/>
      <w:tblW w:w="8100" w:type="pct"/>
      <w:tblLayout w:type="autofit"/>
      <w:bidiVisual w:val="0"/>
      <w:tblCellMar>
        <w:top w:w="0" w:type="dxa"/>
        <w:left w:w="100" w:type="dxa"/>
        <w:right w:w="100" w:type="dxa"/>
        <w:bottom w:w="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tblStylePr>
  </w:style>
  <w:style w:type="paragraph" w:customStyle="1" w:styleId="no_spacing_paragraph">
    <w:name w:val="no_spacing_paragraph"/>
    <w:basedOn w:val="Normal"/>
    <w:pPr>
      <w:spacing w:after="0"/>
    </w:pPr>
  </w:style>
  <w:style w:type="paragraph" w:customStyle="1" w:styleId="less_spacing_paragraph">
    <w:name w:val="less_spacing_paragraph"/>
    <w:basedOn w:val="Normal"/>
    <w:pPr>
      <w:spacing w:after="2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fadatabase.org/" TargetMode="External"/><Relationship Id="rId8" Type="http://schemas.openxmlformats.org/officeDocument/2006/relationships/hyperlink" Target="https://www.tfadatabase.org/notifications-matrix" TargetMode="External"/><Relationship Id="rId9" Type="http://schemas.openxmlformats.org/officeDocument/2006/relationships/hyperlink" Target="mailto:tfad@wto.org" TargetMode="External"/><Relationship Id="rId10" Type="http://schemas.openxmlformats.org/officeDocument/2006/relationships/footer" Target="footer1.xml"/><Relationship Id="rId11"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2024-03-29T09:55:49+00:00</dcterms:created>
  <dcterms:modified xsi:type="dcterms:W3CDTF">2024-03-29T09:55:49+00:00</dcterms:modified>
</cp:coreProperties>
</file>

<file path=docProps/custom.xml><?xml version="1.0" encoding="utf-8"?>
<Properties xmlns="http://schemas.openxmlformats.org/officeDocument/2006/custom-properties" xmlns:vt="http://schemas.openxmlformats.org/officeDocument/2006/docPropsVTypes"/>
</file>